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3DE92B">
      <w:pPr>
        <w:spacing w:before="101" w:line="230" w:lineRule="auto"/>
        <w:ind w:left="45"/>
        <w:rPr>
          <w:rFonts w:hint="eastAsia" w:ascii="Times New Roman" w:hAnsi="Times New Roman" w:eastAsia="黑体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黑体" w:cs="Times New Roman"/>
          <w:spacing w:val="-4"/>
          <w:sz w:val="28"/>
          <w:szCs w:val="28"/>
        </w:rPr>
        <w:t>附件</w:t>
      </w:r>
      <w:r>
        <w:rPr>
          <w:rFonts w:hint="default" w:ascii="Times New Roman" w:hAnsi="Times New Roman" w:eastAsia="黑体" w:cs="Times New Roman"/>
          <w:spacing w:val="-45"/>
          <w:sz w:val="28"/>
          <w:szCs w:val="28"/>
        </w:rPr>
        <w:t xml:space="preserve"> </w:t>
      </w:r>
      <w:r>
        <w:rPr>
          <w:rFonts w:hint="default" w:ascii="Times New Roman" w:hAnsi="Times New Roman" w:eastAsia="黑体" w:cs="Times New Roman"/>
          <w:spacing w:val="-4"/>
          <w:sz w:val="28"/>
          <w:szCs w:val="28"/>
        </w:rPr>
        <w:t>1</w:t>
      </w:r>
      <w:r>
        <w:rPr>
          <w:rFonts w:hint="eastAsia" w:ascii="Times New Roman" w:hAnsi="Times New Roman" w:eastAsia="黑体" w:cs="Times New Roman"/>
          <w:spacing w:val="-4"/>
          <w:sz w:val="28"/>
          <w:szCs w:val="28"/>
          <w:lang w:eastAsia="zh-CN"/>
        </w:rPr>
        <w:t>：</w:t>
      </w:r>
      <w:bookmarkStart w:id="0" w:name="_GoBack"/>
      <w:bookmarkEnd w:id="0"/>
    </w:p>
    <w:p w14:paraId="47913969">
      <w:pPr>
        <w:spacing w:before="202" w:line="239" w:lineRule="auto"/>
        <w:jc w:val="center"/>
        <w:rPr>
          <w:rFonts w:ascii="方正小标宋_GBK" w:hAnsi="方正小标宋_GBK" w:eastAsia="方正小标宋_GBK" w:cs="方正小标宋_GBK"/>
          <w:sz w:val="43"/>
          <w:szCs w:val="43"/>
        </w:rPr>
      </w:pPr>
      <w:r>
        <w:rPr>
          <w:rFonts w:ascii="方正小标宋_GBK" w:hAnsi="方正小标宋_GBK" w:eastAsia="方正小标宋_GBK" w:cs="方正小标宋_GBK"/>
          <w:spacing w:val="9"/>
          <w:sz w:val="43"/>
          <w:szCs w:val="43"/>
        </w:rPr>
        <w:t>赛事指南及作品提交说明</w:t>
      </w:r>
    </w:p>
    <w:p w14:paraId="4F8913E2">
      <w:pPr>
        <w:spacing w:before="118" w:line="430" w:lineRule="auto"/>
        <w:ind w:left="25" w:right="242" w:firstLine="435"/>
        <w:jc w:val="both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b/>
          <w:bCs/>
          <w:spacing w:val="-4"/>
          <w:sz w:val="24"/>
          <w:szCs w:val="24"/>
        </w:rPr>
        <w:t>除各赛道特殊格式要求外，所有文本类材料统一格式：主标题黑体三号、</w:t>
      </w:r>
      <w:r>
        <w:rPr>
          <w:rFonts w:ascii="FangSong_GB2312" w:hAnsi="FangSong_GB2312" w:eastAsia="FangSong_GB2312" w:cs="FangSong_GB2312"/>
          <w:b/>
          <w:bCs/>
          <w:spacing w:val="-2"/>
          <w:sz w:val="24"/>
          <w:szCs w:val="24"/>
        </w:rPr>
        <w:t>加粗、居中，正文宋体小四，1.5</w:t>
      </w:r>
      <w:r>
        <w:rPr>
          <w:rFonts w:ascii="FangSong_GB2312" w:hAnsi="FangSong_GB2312" w:eastAsia="FangSong_GB2312" w:cs="FangSong_GB2312"/>
          <w:spacing w:val="-53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  <w:sz w:val="24"/>
          <w:szCs w:val="24"/>
        </w:rPr>
        <w:t>倍行距，英文字体使用</w:t>
      </w:r>
      <w:r>
        <w:rPr>
          <w:rFonts w:ascii="FangSong_GB2312" w:hAnsi="FangSong_GB2312" w:eastAsia="FangSong_GB2312" w:cs="FangSong_GB2312"/>
          <w:spacing w:val="-50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  <w:sz w:val="24"/>
          <w:szCs w:val="24"/>
        </w:rPr>
        <w:t>Times</w:t>
      </w:r>
      <w:r>
        <w:rPr>
          <w:rFonts w:ascii="FangSong_GB2312" w:hAnsi="FangSong_GB2312" w:eastAsia="FangSong_GB2312" w:cs="FangSong_GB2312"/>
          <w:spacing w:val="-2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  <w:sz w:val="24"/>
          <w:szCs w:val="24"/>
        </w:rPr>
        <w:t>New</w:t>
      </w:r>
      <w:r>
        <w:rPr>
          <w:rFonts w:ascii="FangSong_GB2312" w:hAnsi="FangSong_GB2312" w:eastAsia="FangSong_GB2312" w:cs="FangSong_GB2312"/>
          <w:spacing w:val="-2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  <w:sz w:val="24"/>
          <w:szCs w:val="24"/>
        </w:rPr>
        <w:t>R</w:t>
      </w:r>
      <w:r>
        <w:rPr>
          <w:rFonts w:ascii="FangSong_GB2312" w:hAnsi="FangSong_GB2312" w:eastAsia="FangSong_GB2312" w:cs="FangSong_GB2312"/>
          <w:b/>
          <w:bCs/>
          <w:spacing w:val="-3"/>
          <w:sz w:val="24"/>
          <w:szCs w:val="24"/>
        </w:rPr>
        <w:t>oman，页码标注于页脚居中位置。</w:t>
      </w:r>
    </w:p>
    <w:p w14:paraId="5613C1F7">
      <w:pPr>
        <w:spacing w:before="3" w:line="430" w:lineRule="auto"/>
        <w:ind w:left="22" w:right="152" w:firstLine="438"/>
        <w:rPr>
          <w:rFonts w:ascii="FangSong_GB2312" w:hAnsi="FangSong_GB2312" w:eastAsia="FangSong_GB2312" w:cs="FangSong_GB2312"/>
          <w:spacing w:val="-1"/>
          <w:sz w:val="24"/>
          <w:szCs w:val="24"/>
          <w:highlight w:val="none"/>
        </w:rPr>
      </w:pPr>
      <w:r>
        <w:rPr>
          <w:rFonts w:ascii="FangSong_GB2312" w:hAnsi="FangSong_GB2312" w:eastAsia="FangSong_GB2312" w:cs="FangSong_GB2312"/>
          <w:b/>
          <w:bCs/>
          <w:spacing w:val="-3"/>
          <w:sz w:val="24"/>
          <w:szCs w:val="24"/>
        </w:rPr>
        <w:t>除了明确标注需要填写参赛者信息的文档，材料中均不可出现与参赛者身</w:t>
      </w:r>
      <w:r>
        <w:rPr>
          <w:rFonts w:ascii="FangSong_GB2312" w:hAnsi="FangSong_GB2312" w:eastAsia="FangSong_GB2312" w:cs="FangSong_GB2312"/>
          <w:b/>
          <w:bCs/>
          <w:spacing w:val="-2"/>
          <w:sz w:val="24"/>
          <w:szCs w:val="24"/>
        </w:rPr>
        <w:t>份相关的任何信息。</w:t>
      </w:r>
      <w:r>
        <w:rPr>
          <w:rFonts w:ascii="FangSong_GB2312" w:hAnsi="FangSong_GB2312" w:eastAsia="FangSong_GB2312" w:cs="FangSong_GB2312"/>
          <w:spacing w:val="-2"/>
          <w:sz w:val="24"/>
          <w:szCs w:val="24"/>
        </w:rPr>
        <w:t>涉及人员信息的材料请汇总到“其他材料”</w:t>
      </w:r>
      <w:r>
        <w:rPr>
          <w:rFonts w:ascii="FangSong_GB2312" w:hAnsi="FangSong_GB2312" w:eastAsia="FangSong_GB2312" w:cs="FangSong_GB2312"/>
          <w:spacing w:val="-73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2"/>
          <w:sz w:val="24"/>
          <w:szCs w:val="24"/>
        </w:rPr>
        <w:t>中。</w:t>
      </w:r>
      <w:r>
        <w:rPr>
          <w:rFonts w:ascii="FangSong_GB2312" w:hAnsi="FangSong_GB2312" w:eastAsia="FangSong_GB2312" w:cs="FangSong_GB2312"/>
          <w:spacing w:val="-2"/>
          <w:sz w:val="24"/>
          <w:szCs w:val="24"/>
          <w:highlight w:val="none"/>
        </w:rPr>
        <w:t>所有材料</w:t>
      </w:r>
      <w:r>
        <w:rPr>
          <w:rFonts w:ascii="FangSong_GB2312" w:hAnsi="FangSong_GB2312" w:eastAsia="FangSong_GB2312" w:cs="FangSong_GB2312"/>
          <w:sz w:val="24"/>
          <w:szCs w:val="24"/>
          <w:highlight w:val="none"/>
        </w:rPr>
        <w:t>的登记工作由组委会组织进行，登记后的评审材</w:t>
      </w:r>
      <w:r>
        <w:rPr>
          <w:rFonts w:ascii="FangSong_GB2312" w:hAnsi="FangSong_GB2312" w:eastAsia="FangSong_GB2312" w:cs="FangSong_GB2312"/>
          <w:spacing w:val="-1"/>
          <w:sz w:val="24"/>
          <w:szCs w:val="24"/>
          <w:highlight w:val="none"/>
        </w:rPr>
        <w:t>料只有编号标识。</w:t>
      </w:r>
    </w:p>
    <w:p w14:paraId="05BFB601">
      <w:pPr>
        <w:spacing w:before="2" w:line="214" w:lineRule="auto"/>
        <w:ind w:left="42"/>
        <w:rPr>
          <w:rFonts w:ascii="FangSong_GB2312" w:hAnsi="FangSong_GB2312" w:eastAsia="FangSong_GB2312" w:cs="FangSong_GB2312"/>
          <w:b/>
          <w:bCs/>
          <w:spacing w:val="-5"/>
          <w:sz w:val="24"/>
          <w:szCs w:val="24"/>
        </w:rPr>
      </w:pPr>
    </w:p>
    <w:p w14:paraId="75BC8167">
      <w:pPr>
        <w:spacing w:before="2" w:line="214" w:lineRule="auto"/>
        <w:ind w:left="42"/>
        <w:rPr>
          <w:rFonts w:ascii="FangSong_GB2312" w:hAnsi="FangSong_GB2312" w:eastAsia="FangSong_GB2312" w:cs="FangSong_GB2312"/>
          <w:b/>
          <w:bCs/>
          <w:spacing w:val="-5"/>
          <w:sz w:val="24"/>
          <w:szCs w:val="24"/>
        </w:rPr>
      </w:pPr>
    </w:p>
    <w:p w14:paraId="5CC63AE2">
      <w:pPr>
        <w:spacing w:before="2" w:line="214" w:lineRule="auto"/>
        <w:ind w:left="42"/>
        <w:rPr>
          <w:rFonts w:ascii="FangSong_GB2312" w:hAnsi="FangSong_GB2312" w:eastAsia="FangSong_GB2312" w:cs="FangSong_GB2312"/>
          <w:b/>
          <w:bCs/>
          <w:spacing w:val="-5"/>
          <w:sz w:val="24"/>
          <w:szCs w:val="24"/>
        </w:rPr>
      </w:pPr>
    </w:p>
    <w:p w14:paraId="4C16CFFD">
      <w:pPr>
        <w:spacing w:before="2" w:line="214" w:lineRule="auto"/>
        <w:ind w:left="42"/>
        <w:rPr>
          <w:rFonts w:ascii="FangSong_GB2312" w:hAnsi="FangSong_GB2312" w:eastAsia="FangSong_GB2312" w:cs="FangSong_GB2312"/>
          <w:b/>
          <w:bCs/>
          <w:spacing w:val="-5"/>
          <w:sz w:val="24"/>
          <w:szCs w:val="24"/>
        </w:rPr>
      </w:pPr>
    </w:p>
    <w:p w14:paraId="1A52AF01">
      <w:pPr>
        <w:spacing w:before="2" w:line="214" w:lineRule="auto"/>
        <w:ind w:left="42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b/>
          <w:bCs/>
          <w:spacing w:val="-5"/>
          <w:sz w:val="24"/>
          <w:szCs w:val="24"/>
        </w:rPr>
        <w:t>附件</w:t>
      </w:r>
      <w:r>
        <w:rPr>
          <w:rFonts w:ascii="FangSong_GB2312" w:hAnsi="FangSong_GB2312" w:eastAsia="FangSong_GB2312" w:cs="FangSong_GB2312"/>
          <w:spacing w:val="-30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5"/>
          <w:sz w:val="24"/>
          <w:szCs w:val="24"/>
        </w:rPr>
        <w:t>1-1：临床心理面谈技能赛道说明</w:t>
      </w:r>
    </w:p>
    <w:p w14:paraId="10E451DC">
      <w:pPr>
        <w:spacing w:before="280" w:line="214" w:lineRule="auto"/>
        <w:ind w:left="40"/>
        <w:outlineLvl w:val="0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b/>
          <w:bCs/>
          <w:spacing w:val="-5"/>
          <w:sz w:val="24"/>
          <w:szCs w:val="24"/>
        </w:rPr>
        <w:t>一、参赛人员组成要求</w:t>
      </w:r>
    </w:p>
    <w:p w14:paraId="1463F01A">
      <w:pPr>
        <w:spacing w:before="282" w:line="431" w:lineRule="auto"/>
        <w:ind w:left="42" w:right="341" w:firstLine="402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1"/>
          <w:sz w:val="24"/>
          <w:szCs w:val="24"/>
        </w:rPr>
        <w:t>本赛道仅限个人参赛，可另有</w:t>
      </w:r>
      <w:r>
        <w:rPr>
          <w:rFonts w:ascii="FangSong_GB2312" w:hAnsi="FangSong_GB2312" w:eastAsia="FangSong_GB2312" w:cs="FangSong_GB2312"/>
          <w:spacing w:val="-35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24"/>
          <w:szCs w:val="24"/>
        </w:rPr>
        <w:t>1</w:t>
      </w:r>
      <w:r>
        <w:rPr>
          <w:rFonts w:ascii="FangSong_GB2312" w:hAnsi="FangSong_GB2312" w:eastAsia="FangSong_GB2312" w:cs="FangSong_GB2312"/>
          <w:spacing w:val="-55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24"/>
          <w:szCs w:val="24"/>
        </w:rPr>
        <w:t>名来访者/患者的扮</w:t>
      </w:r>
      <w:r>
        <w:rPr>
          <w:rFonts w:ascii="FangSong_GB2312" w:hAnsi="FangSong_GB2312" w:eastAsia="FangSong_GB2312" w:cs="FangSong_GB2312"/>
          <w:spacing w:val="-2"/>
          <w:sz w:val="24"/>
          <w:szCs w:val="24"/>
        </w:rPr>
        <w:t>演者（不属于参赛人</w:t>
      </w:r>
      <w:r>
        <w:rPr>
          <w:rFonts w:ascii="FangSong_GB2312" w:hAnsi="FangSong_GB2312" w:eastAsia="FangSong_GB2312" w:cs="FangSong_GB2312"/>
          <w:spacing w:val="-10"/>
          <w:sz w:val="24"/>
          <w:szCs w:val="24"/>
        </w:rPr>
        <w:t>员）。</w:t>
      </w:r>
    </w:p>
    <w:p w14:paraId="69EFCE65">
      <w:pPr>
        <w:spacing w:line="213" w:lineRule="auto"/>
        <w:ind w:left="38"/>
        <w:outlineLvl w:val="0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b/>
          <w:bCs/>
          <w:spacing w:val="-4"/>
          <w:sz w:val="24"/>
          <w:szCs w:val="24"/>
        </w:rPr>
        <w:t>二、参赛方式与材料提交要求</w:t>
      </w:r>
    </w:p>
    <w:p w14:paraId="5EBDF50F">
      <w:pPr>
        <w:spacing w:before="281" w:line="214" w:lineRule="auto"/>
        <w:ind w:left="509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1"/>
          <w:sz w:val="24"/>
          <w:szCs w:val="24"/>
        </w:rPr>
        <w:t>参赛学生需要提交咨询/治疗视频，以及有关面谈技能比赛的文字说明。</w:t>
      </w:r>
    </w:p>
    <w:p w14:paraId="5CB24635">
      <w:pPr>
        <w:spacing w:before="282" w:line="431" w:lineRule="auto"/>
        <w:ind w:left="27" w:right="15" w:firstLine="492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5"/>
          <w:sz w:val="24"/>
          <w:szCs w:val="24"/>
        </w:rPr>
        <w:t>1.咨询练习或现场展示视频（MP4</w:t>
      </w:r>
      <w:r>
        <w:rPr>
          <w:rFonts w:ascii="FangSong_GB2312" w:hAnsi="FangSong_GB2312" w:eastAsia="FangSong_GB2312" w:cs="FangSong_GB2312"/>
          <w:spacing w:val="-52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5"/>
          <w:sz w:val="24"/>
          <w:szCs w:val="24"/>
        </w:rPr>
        <w:t>格式</w:t>
      </w:r>
      <w:r>
        <w:rPr>
          <w:rFonts w:ascii="FangSong_GB2312" w:hAnsi="FangSong_GB2312" w:eastAsia="FangSong_GB2312" w:cs="FangSong_GB2312"/>
          <w:spacing w:val="-24"/>
          <w:sz w:val="24"/>
          <w:szCs w:val="24"/>
        </w:rPr>
        <w:t>）：</w:t>
      </w:r>
      <w:r>
        <w:rPr>
          <w:rFonts w:ascii="FangSong_GB2312" w:hAnsi="FangSong_GB2312" w:eastAsia="FangSong_GB2312" w:cs="FangSong_GB2312"/>
          <w:spacing w:val="-5"/>
          <w:sz w:val="24"/>
          <w:szCs w:val="24"/>
        </w:rPr>
        <w:t>总时长</w:t>
      </w:r>
      <w:r>
        <w:rPr>
          <w:rFonts w:ascii="FangSong_GB2312" w:hAnsi="FangSong_GB2312" w:eastAsia="FangSong_GB2312" w:cs="FangSong_GB2312"/>
          <w:spacing w:val="-41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5"/>
          <w:sz w:val="24"/>
          <w:szCs w:val="24"/>
        </w:rPr>
        <w:t>20</w:t>
      </w:r>
      <w:r>
        <w:rPr>
          <w:rFonts w:ascii="FangSong_GB2312" w:hAnsi="FangSong_GB2312" w:eastAsia="FangSong_GB2312" w:cs="FangSong_GB2312"/>
          <w:spacing w:val="-49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5"/>
          <w:sz w:val="24"/>
          <w:szCs w:val="24"/>
        </w:rPr>
        <w:t>分钟左右（需要呈现出</w:t>
      </w:r>
      <w:r>
        <w:rPr>
          <w:rFonts w:ascii="FangSong_GB2312" w:hAnsi="FangSong_GB2312" w:eastAsia="FangSong_GB2312" w:cs="FangSong_GB2312"/>
          <w:spacing w:val="-2"/>
          <w:sz w:val="24"/>
          <w:szCs w:val="24"/>
        </w:rPr>
        <w:t>完整的咨询环节</w:t>
      </w:r>
      <w:r>
        <w:rPr>
          <w:rFonts w:ascii="FangSong_GB2312" w:hAnsi="FangSong_GB2312" w:eastAsia="FangSong_GB2312" w:cs="FangSong_GB2312"/>
          <w:spacing w:val="-20"/>
          <w:sz w:val="24"/>
          <w:szCs w:val="24"/>
        </w:rPr>
        <w:t>），</w:t>
      </w:r>
      <w:r>
        <w:rPr>
          <w:rFonts w:ascii="FangSong_GB2312" w:hAnsi="FangSong_GB2312" w:eastAsia="FangSong_GB2312" w:cs="FangSong_GB2312"/>
          <w:spacing w:val="-2"/>
          <w:sz w:val="24"/>
          <w:szCs w:val="24"/>
        </w:rPr>
        <w:t>具体包括咨询面谈对话节选（15分钟）、咨询师对来访者问</w:t>
      </w:r>
      <w:r>
        <w:rPr>
          <w:rFonts w:ascii="FangSong_GB2312" w:hAnsi="FangSong_GB2312" w:eastAsia="FangSong_GB2312" w:cs="FangSong_GB2312"/>
          <w:sz w:val="24"/>
          <w:szCs w:val="24"/>
        </w:rPr>
        <w:t>题陈述（3</w:t>
      </w:r>
      <w:r>
        <w:rPr>
          <w:rFonts w:ascii="FangSong_GB2312" w:hAnsi="FangSong_GB2312" w:eastAsia="FangSong_GB2312" w:cs="FangSong_GB2312"/>
          <w:spacing w:val="-49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z w:val="24"/>
          <w:szCs w:val="24"/>
        </w:rPr>
        <w:t>分钟）、咨询师咨询后对本次面谈的回顾</w:t>
      </w:r>
      <w:r>
        <w:rPr>
          <w:rFonts w:ascii="FangSong_GB2312" w:hAnsi="FangSong_GB2312" w:eastAsia="FangSong_GB2312" w:cs="FangSong_GB2312"/>
          <w:spacing w:val="-1"/>
          <w:sz w:val="24"/>
          <w:szCs w:val="24"/>
        </w:rPr>
        <w:t>与小结（2</w:t>
      </w:r>
      <w:r>
        <w:rPr>
          <w:rFonts w:ascii="FangSong_GB2312" w:hAnsi="FangSong_GB2312" w:eastAsia="FangSong_GB2312" w:cs="FangSong_GB2312"/>
          <w:spacing w:val="-46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24"/>
          <w:szCs w:val="24"/>
        </w:rPr>
        <w:t>分钟）。请确保视频音质和图像质量满足专家评审需要。</w:t>
      </w:r>
    </w:p>
    <w:p w14:paraId="09B925C8">
      <w:pPr>
        <w:spacing w:before="1" w:line="213" w:lineRule="auto"/>
        <w:ind w:left="514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1"/>
          <w:sz w:val="24"/>
          <w:szCs w:val="24"/>
        </w:rPr>
        <w:t>2.视频画幅、格式、像素和码率可参考以下要求：</w:t>
      </w:r>
    </w:p>
    <w:p w14:paraId="6267FD28">
      <w:pPr>
        <w:spacing w:before="280" w:line="431" w:lineRule="auto"/>
        <w:ind w:left="19" w:right="15" w:firstLine="497"/>
        <w:jc w:val="both"/>
        <w:rPr>
          <w:rFonts w:ascii="FangSong_GB2312" w:hAnsi="FangSong_GB2312" w:eastAsia="FangSong_GB2312" w:cs="FangSong_GB2312"/>
          <w:spacing w:val="-3"/>
          <w:sz w:val="24"/>
          <w:szCs w:val="24"/>
        </w:rPr>
      </w:pPr>
      <w:r>
        <w:rPr>
          <w:rFonts w:ascii="FangSong_GB2312" w:hAnsi="FangSong_GB2312" w:eastAsia="FangSong_GB2312" w:cs="FangSong_GB2312"/>
          <w:spacing w:val="-1"/>
          <w:sz w:val="24"/>
          <w:szCs w:val="24"/>
        </w:rPr>
        <w:t>实录录像建议采用</w:t>
      </w:r>
      <w:r>
        <w:rPr>
          <w:rFonts w:ascii="FangSong_GB2312" w:hAnsi="FangSong_GB2312" w:eastAsia="FangSong_GB2312" w:cs="FangSong_GB2312"/>
          <w:spacing w:val="-36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24"/>
          <w:szCs w:val="24"/>
        </w:rPr>
        <w:t>DV</w:t>
      </w:r>
      <w:r>
        <w:rPr>
          <w:rFonts w:ascii="FangSong_GB2312" w:hAnsi="FangSong_GB2312" w:eastAsia="FangSong_GB2312" w:cs="FangSong_GB2312"/>
          <w:spacing w:val="-48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24"/>
          <w:szCs w:val="24"/>
        </w:rPr>
        <w:t>拍摄。画面清晰稳定，光线适合，声音要求清晰，无</w:t>
      </w:r>
      <w:r>
        <w:rPr>
          <w:rFonts w:ascii="FangSong_GB2312" w:hAnsi="FangSong_GB2312" w:eastAsia="FangSong_GB2312" w:cs="FangSong_GB2312"/>
          <w:spacing w:val="-3"/>
          <w:sz w:val="24"/>
          <w:szCs w:val="24"/>
        </w:rPr>
        <w:t>明显失真，音量适中。建议制作字幕，字幕颜色白色黑边。</w:t>
      </w:r>
      <w:r>
        <w:rPr>
          <w:rFonts w:ascii="FangSong_GB2312" w:hAnsi="FangSong_GB2312" w:eastAsia="FangSong_GB2312" w:cs="FangSong_GB2312"/>
          <w:b/>
          <w:bCs/>
          <w:spacing w:val="-3"/>
          <w:sz w:val="24"/>
          <w:szCs w:val="24"/>
          <w:u w:val="single"/>
        </w:rPr>
        <w:t>所有字幕不能出现指</w:t>
      </w:r>
      <w:r>
        <w:rPr>
          <w:rFonts w:ascii="FangSong_GB2312" w:hAnsi="FangSong_GB2312" w:eastAsia="FangSong_GB2312" w:cs="FangSong_GB2312"/>
          <w:b/>
          <w:bCs/>
          <w:spacing w:val="3"/>
          <w:sz w:val="24"/>
          <w:szCs w:val="24"/>
          <w:u w:val="single"/>
        </w:rPr>
        <w:t>导教师、参赛者信息</w:t>
      </w:r>
      <w:r>
        <w:rPr>
          <w:rFonts w:hint="eastAsia" w:ascii="FangSong_GB2312" w:hAnsi="FangSong_GB2312" w:eastAsia="FangSong_GB2312" w:cs="FangSong_GB2312"/>
          <w:b/>
          <w:bCs/>
          <w:spacing w:val="3"/>
          <w:sz w:val="24"/>
          <w:szCs w:val="24"/>
          <w:u w:val="single"/>
          <w:lang w:val="en-US" w:eastAsia="zh-CN"/>
        </w:rPr>
        <w:t>和推荐院校信息</w:t>
      </w:r>
      <w:r>
        <w:rPr>
          <w:rFonts w:ascii="FangSong_GB2312" w:hAnsi="FangSong_GB2312" w:eastAsia="FangSong_GB2312" w:cs="FangSong_GB2312"/>
          <w:b/>
          <w:bCs/>
          <w:spacing w:val="3"/>
          <w:sz w:val="24"/>
          <w:szCs w:val="24"/>
          <w:u w:val="single"/>
        </w:rPr>
        <w:t>，一经发现直接淘汰。</w:t>
      </w:r>
      <w:r>
        <w:rPr>
          <w:rFonts w:ascii="FangSong_GB2312" w:hAnsi="FangSong_GB2312" w:eastAsia="FangSong_GB2312" w:cs="FangSong_GB2312"/>
          <w:spacing w:val="3"/>
          <w:sz w:val="24"/>
          <w:szCs w:val="24"/>
        </w:rPr>
        <w:t>视频画幅可采用</w:t>
      </w:r>
      <w:r>
        <w:rPr>
          <w:rFonts w:ascii="FangSong_GB2312" w:hAnsi="FangSong_GB2312" w:eastAsia="FangSong_GB2312" w:cs="FangSong_GB2312"/>
          <w:spacing w:val="-35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3"/>
          <w:sz w:val="24"/>
          <w:szCs w:val="24"/>
        </w:rPr>
        <w:t>4</w:t>
      </w:r>
      <w:r>
        <w:rPr>
          <w:rFonts w:ascii="FangSong_GB2312" w:hAnsi="FangSong_GB2312" w:eastAsia="FangSong_GB2312" w:cs="FangSong_GB2312"/>
          <w:spacing w:val="2"/>
          <w:sz w:val="24"/>
          <w:szCs w:val="24"/>
        </w:rPr>
        <w:t>:3</w:t>
      </w:r>
      <w:r>
        <w:rPr>
          <w:rFonts w:ascii="FangSong_GB2312" w:hAnsi="FangSong_GB2312" w:eastAsia="FangSong_GB2312" w:cs="FangSong_GB2312"/>
          <w:spacing w:val="-46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2"/>
          <w:sz w:val="24"/>
          <w:szCs w:val="24"/>
        </w:rPr>
        <w:t>或</w:t>
      </w:r>
      <w:r>
        <w:rPr>
          <w:rFonts w:ascii="FangSong_GB2312" w:hAnsi="FangSong_GB2312" w:eastAsia="FangSong_GB2312" w:cs="FangSong_GB2312"/>
          <w:spacing w:val="-2"/>
          <w:sz w:val="24"/>
          <w:szCs w:val="24"/>
        </w:rPr>
        <w:t>16:9</w:t>
      </w:r>
      <w:r>
        <w:rPr>
          <w:rFonts w:ascii="FangSong_GB2312" w:hAnsi="FangSong_GB2312" w:eastAsia="FangSong_GB2312" w:cs="FangSong_GB2312"/>
          <w:spacing w:val="-40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2"/>
          <w:sz w:val="24"/>
          <w:szCs w:val="24"/>
        </w:rPr>
        <w:t>或</w:t>
      </w:r>
      <w:r>
        <w:rPr>
          <w:rFonts w:ascii="FangSong_GB2312" w:hAnsi="FangSong_GB2312" w:eastAsia="FangSong_GB2312" w:cs="FangSong_GB2312"/>
          <w:spacing w:val="-41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2"/>
          <w:sz w:val="24"/>
          <w:szCs w:val="24"/>
        </w:rPr>
        <w:t>2.35:1</w:t>
      </w:r>
      <w:r>
        <w:rPr>
          <w:rFonts w:ascii="FangSong_GB2312" w:hAnsi="FangSong_GB2312" w:eastAsia="FangSong_GB2312" w:cs="FangSong_GB2312"/>
          <w:spacing w:val="-52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2"/>
          <w:sz w:val="24"/>
          <w:szCs w:val="24"/>
        </w:rPr>
        <w:t>格式。视频为MP4</w:t>
      </w:r>
      <w:r>
        <w:rPr>
          <w:rFonts w:ascii="FangSong_GB2312" w:hAnsi="FangSong_GB2312" w:eastAsia="FangSong_GB2312" w:cs="FangSong_GB2312"/>
          <w:spacing w:val="-52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2"/>
          <w:sz w:val="24"/>
          <w:szCs w:val="24"/>
        </w:rPr>
        <w:t>格式，像素和码率规定为</w:t>
      </w:r>
      <w:r>
        <w:rPr>
          <w:rFonts w:ascii="FangSong_GB2312" w:hAnsi="FangSong_GB2312" w:eastAsia="FangSong_GB2312" w:cs="FangSong_GB2312"/>
          <w:spacing w:val="-42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2"/>
          <w:sz w:val="24"/>
          <w:szCs w:val="24"/>
        </w:rPr>
        <w:t>4:3</w:t>
      </w:r>
      <w:r>
        <w:rPr>
          <w:rFonts w:ascii="FangSong_GB2312" w:hAnsi="FangSong_GB2312" w:eastAsia="FangSong_GB2312" w:cs="FangSong_GB2312"/>
          <w:spacing w:val="-30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2"/>
          <w:sz w:val="24"/>
          <w:szCs w:val="24"/>
        </w:rPr>
        <w:t>画幅，作品画面</w:t>
      </w:r>
      <w:r>
        <w:rPr>
          <w:rFonts w:ascii="FangSong_GB2312" w:hAnsi="FangSong_GB2312" w:eastAsia="FangSong_GB2312" w:cs="FangSong_GB2312"/>
          <w:spacing w:val="-6"/>
          <w:sz w:val="24"/>
          <w:szCs w:val="24"/>
        </w:rPr>
        <w:t>像素为</w:t>
      </w:r>
      <w:r>
        <w:rPr>
          <w:rFonts w:ascii="FangSong_GB2312" w:hAnsi="FangSong_GB2312" w:eastAsia="FangSong_GB2312" w:cs="FangSong_GB2312"/>
          <w:spacing w:val="-40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6"/>
          <w:sz w:val="24"/>
          <w:szCs w:val="24"/>
        </w:rPr>
        <w:t>720</w:t>
      </w:r>
      <w:r>
        <w:rPr>
          <w:rFonts w:ascii="FangSong_GB2312" w:hAnsi="FangSong_GB2312" w:eastAsia="FangSong_GB2312" w:cs="FangSong_GB2312"/>
          <w:spacing w:val="-49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6"/>
          <w:sz w:val="24"/>
          <w:szCs w:val="24"/>
        </w:rPr>
        <w:t>×</w:t>
      </w:r>
      <w:r>
        <w:rPr>
          <w:rFonts w:ascii="FangSong_GB2312" w:hAnsi="FangSong_GB2312" w:eastAsia="FangSong_GB2312" w:cs="FangSong_GB2312"/>
          <w:spacing w:val="-96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6"/>
          <w:sz w:val="24"/>
          <w:szCs w:val="24"/>
        </w:rPr>
        <w:t>576；16:9</w:t>
      </w:r>
      <w:r>
        <w:rPr>
          <w:rFonts w:ascii="FangSong_GB2312" w:hAnsi="FangSong_GB2312" w:eastAsia="FangSong_GB2312" w:cs="FangSong_GB2312"/>
          <w:spacing w:val="-30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6"/>
          <w:sz w:val="24"/>
          <w:szCs w:val="24"/>
        </w:rPr>
        <w:t>画幅，作品画面像素为</w:t>
      </w:r>
      <w:r>
        <w:rPr>
          <w:rFonts w:ascii="FangSong_GB2312" w:hAnsi="FangSong_GB2312" w:eastAsia="FangSong_GB2312" w:cs="FangSong_GB2312"/>
          <w:spacing w:val="-33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6"/>
          <w:sz w:val="24"/>
          <w:szCs w:val="24"/>
        </w:rPr>
        <w:t>1280</w:t>
      </w:r>
      <w:r>
        <w:rPr>
          <w:rFonts w:ascii="FangSong_GB2312" w:hAnsi="FangSong_GB2312" w:eastAsia="FangSong_GB2312" w:cs="FangSong_GB2312"/>
          <w:spacing w:val="-50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6"/>
          <w:sz w:val="24"/>
          <w:szCs w:val="24"/>
        </w:rPr>
        <w:t>×</w:t>
      </w:r>
      <w:r>
        <w:rPr>
          <w:rFonts w:ascii="FangSong_GB2312" w:hAnsi="FangSong_GB2312" w:eastAsia="FangSong_GB2312" w:cs="FangSong_GB2312"/>
          <w:spacing w:val="-97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6"/>
          <w:sz w:val="24"/>
          <w:szCs w:val="24"/>
        </w:rPr>
        <w:t>720；2.35:1</w:t>
      </w:r>
      <w:r>
        <w:rPr>
          <w:rFonts w:ascii="FangSong_GB2312" w:hAnsi="FangSong_GB2312" w:eastAsia="FangSong_GB2312" w:cs="FangSong_GB2312"/>
          <w:spacing w:val="-30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6"/>
          <w:sz w:val="24"/>
          <w:szCs w:val="24"/>
        </w:rPr>
        <w:t>画</w:t>
      </w:r>
      <w:r>
        <w:rPr>
          <w:rFonts w:ascii="FangSong_GB2312" w:hAnsi="FangSong_GB2312" w:eastAsia="FangSong_GB2312" w:cs="FangSong_GB2312"/>
          <w:spacing w:val="-7"/>
          <w:sz w:val="24"/>
          <w:szCs w:val="24"/>
        </w:rPr>
        <w:t>幅，作品</w:t>
      </w:r>
      <w:r>
        <w:rPr>
          <w:rFonts w:ascii="FangSong_GB2312" w:hAnsi="FangSong_GB2312" w:eastAsia="FangSong_GB2312" w:cs="FangSong_GB2312"/>
          <w:spacing w:val="-4"/>
          <w:sz w:val="24"/>
          <w:szCs w:val="24"/>
        </w:rPr>
        <w:t>画面长边像素为</w:t>
      </w:r>
      <w:r>
        <w:rPr>
          <w:rFonts w:ascii="FangSong_GB2312" w:hAnsi="FangSong_GB2312" w:eastAsia="FangSong_GB2312" w:cs="FangSong_GB2312"/>
          <w:spacing w:val="-35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4"/>
          <w:sz w:val="24"/>
          <w:szCs w:val="24"/>
        </w:rPr>
        <w:t>1280</w:t>
      </w:r>
      <w:r>
        <w:rPr>
          <w:rFonts w:ascii="FangSong_GB2312" w:hAnsi="FangSong_GB2312" w:eastAsia="FangSong_GB2312" w:cs="FangSong_GB2312"/>
          <w:spacing w:val="-51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4"/>
          <w:sz w:val="24"/>
          <w:szCs w:val="24"/>
        </w:rPr>
        <w:t>或以上。码率不超过</w:t>
      </w:r>
      <w:r>
        <w:rPr>
          <w:rFonts w:ascii="FangSong_GB2312" w:hAnsi="FangSong_GB2312" w:eastAsia="FangSong_GB2312" w:cs="FangSong_GB2312"/>
          <w:spacing w:val="-41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4"/>
          <w:sz w:val="24"/>
          <w:szCs w:val="24"/>
        </w:rPr>
        <w:t>2Mbps（2048kbps</w:t>
      </w:r>
      <w:r>
        <w:rPr>
          <w:rFonts w:ascii="FangSong_GB2312" w:hAnsi="FangSong_GB2312" w:eastAsia="FangSong_GB2312" w:cs="FangSong_GB2312"/>
          <w:spacing w:val="-24"/>
          <w:sz w:val="24"/>
          <w:szCs w:val="24"/>
        </w:rPr>
        <w:t>），</w:t>
      </w:r>
      <w:r>
        <w:rPr>
          <w:rFonts w:ascii="FangSong_GB2312" w:hAnsi="FangSong_GB2312" w:eastAsia="FangSong_GB2312" w:cs="FangSong_GB2312"/>
          <w:spacing w:val="-4"/>
          <w:sz w:val="24"/>
          <w:szCs w:val="24"/>
        </w:rPr>
        <w:t>视频须完整呈现</w:t>
      </w:r>
      <w:r>
        <w:rPr>
          <w:rFonts w:ascii="FangSong_GB2312" w:hAnsi="FangSong_GB2312" w:eastAsia="FangSong_GB2312" w:cs="FangSong_GB2312"/>
          <w:spacing w:val="-3"/>
          <w:sz w:val="24"/>
          <w:szCs w:val="24"/>
        </w:rPr>
        <w:t>作品内容。</w:t>
      </w:r>
    </w:p>
    <w:p w14:paraId="12C30DFC">
      <w:pPr>
        <w:spacing w:before="280" w:line="431" w:lineRule="auto"/>
        <w:ind w:left="19" w:right="15" w:firstLine="497"/>
        <w:jc w:val="both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4"/>
          <w:sz w:val="24"/>
          <w:szCs w:val="24"/>
        </w:rPr>
        <w:t>3.咨询案例及面谈对话的文字说明（PDF</w:t>
      </w:r>
      <w:r>
        <w:rPr>
          <w:rFonts w:ascii="FangSong_GB2312" w:hAnsi="FangSong_GB2312" w:eastAsia="FangSong_GB2312" w:cs="FangSong_GB2312"/>
          <w:spacing w:val="-53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4"/>
          <w:sz w:val="24"/>
          <w:szCs w:val="24"/>
        </w:rPr>
        <w:t>版</w:t>
      </w:r>
      <w:r>
        <w:rPr>
          <w:rFonts w:ascii="FangSong_GB2312" w:hAnsi="FangSong_GB2312" w:eastAsia="FangSong_GB2312" w:cs="FangSong_GB2312"/>
          <w:spacing w:val="-27"/>
          <w:sz w:val="24"/>
          <w:szCs w:val="24"/>
        </w:rPr>
        <w:t>）：</w:t>
      </w:r>
      <w:r>
        <w:rPr>
          <w:rFonts w:ascii="FangSong_GB2312" w:hAnsi="FangSong_GB2312" w:eastAsia="FangSong_GB2312" w:cs="FangSong_GB2312"/>
          <w:spacing w:val="-4"/>
          <w:sz w:val="24"/>
          <w:szCs w:val="24"/>
        </w:rPr>
        <w:t>内容包含来访者/患者主诉和</w:t>
      </w:r>
      <w:r>
        <w:rPr>
          <w:rFonts w:ascii="FangSong_GB2312" w:hAnsi="FangSong_GB2312" w:eastAsia="FangSong_GB2312" w:cs="FangSong_GB2312"/>
          <w:spacing w:val="1"/>
          <w:sz w:val="24"/>
          <w:szCs w:val="24"/>
        </w:rPr>
        <w:t>基本背景；参赛者对咨询/治疗对象的诊断</w:t>
      </w:r>
      <w:r>
        <w:rPr>
          <w:rFonts w:ascii="FangSong_GB2312" w:hAnsi="FangSong_GB2312" w:eastAsia="FangSong_GB2312" w:cs="FangSong_GB2312"/>
          <w:sz w:val="24"/>
          <w:szCs w:val="24"/>
        </w:rPr>
        <w:t>分析、个案的概念化；面谈录像的对</w:t>
      </w:r>
      <w:r>
        <w:rPr>
          <w:rFonts w:ascii="FangSong_GB2312" w:hAnsi="FangSong_GB2312" w:eastAsia="FangSong_GB2312" w:cs="FangSong_GB2312"/>
          <w:spacing w:val="-1"/>
          <w:sz w:val="24"/>
          <w:szCs w:val="24"/>
        </w:rPr>
        <w:t>话文字；参赛者对本次咨询的自我评价。</w:t>
      </w:r>
    </w:p>
    <w:p w14:paraId="33F73F69">
      <w:pPr>
        <w:spacing w:before="1" w:line="430" w:lineRule="auto"/>
        <w:ind w:left="40" w:right="15" w:firstLine="413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5"/>
          <w:sz w:val="24"/>
          <w:szCs w:val="24"/>
        </w:rPr>
        <w:t>4.伦理证明：真实个案需提交脱敏后的来访者/患者知情同意书（须参赛者签</w:t>
      </w:r>
      <w:r>
        <w:rPr>
          <w:rFonts w:ascii="FangSong_GB2312" w:hAnsi="FangSong_GB2312" w:eastAsia="FangSong_GB2312" w:cs="FangSong_GB2312"/>
          <w:spacing w:val="-2"/>
          <w:sz w:val="24"/>
          <w:szCs w:val="24"/>
        </w:rPr>
        <w:t>字</w:t>
      </w:r>
      <w:r>
        <w:rPr>
          <w:rFonts w:ascii="FangSong_GB2312" w:hAnsi="FangSong_GB2312" w:eastAsia="FangSong_GB2312" w:cs="FangSong_GB2312"/>
          <w:spacing w:val="7"/>
          <w:sz w:val="24"/>
          <w:szCs w:val="24"/>
        </w:rPr>
        <w:t>）；</w:t>
      </w:r>
      <w:r>
        <w:rPr>
          <w:rFonts w:ascii="FangSong_GB2312" w:hAnsi="FangSong_GB2312" w:eastAsia="FangSong_GB2312" w:cs="FangSong_GB2312"/>
          <w:spacing w:val="-2"/>
          <w:sz w:val="24"/>
          <w:szCs w:val="24"/>
        </w:rPr>
        <w:t>模拟案例需提交案例设计的专业依据说明。</w:t>
      </w:r>
    </w:p>
    <w:p w14:paraId="754CF3A8">
      <w:pPr>
        <w:spacing w:line="430" w:lineRule="auto"/>
        <w:rPr>
          <w:rFonts w:ascii="FangSong_GB2312" w:hAnsi="FangSong_GB2312" w:eastAsia="FangSong_GB2312" w:cs="FangSong_GB2312"/>
          <w:sz w:val="24"/>
          <w:szCs w:val="24"/>
        </w:rPr>
        <w:sectPr>
          <w:footerReference r:id="rId5" w:type="default"/>
          <w:pgSz w:w="11911" w:h="16839"/>
          <w:pgMar w:top="1431" w:right="1786" w:bottom="1072" w:left="1786" w:header="0" w:footer="708" w:gutter="0"/>
          <w:cols w:space="720" w:num="1"/>
        </w:sectPr>
      </w:pPr>
    </w:p>
    <w:p w14:paraId="7AE9A161">
      <w:pPr>
        <w:spacing w:before="47" w:line="214" w:lineRule="auto"/>
        <w:ind w:left="42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b/>
          <w:bCs/>
          <w:spacing w:val="-5"/>
          <w:sz w:val="24"/>
          <w:szCs w:val="24"/>
        </w:rPr>
        <w:t>附件</w:t>
      </w:r>
      <w:r>
        <w:rPr>
          <w:rFonts w:ascii="FangSong_GB2312" w:hAnsi="FangSong_GB2312" w:eastAsia="FangSong_GB2312" w:cs="FangSong_GB2312"/>
          <w:spacing w:val="-30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5"/>
          <w:sz w:val="24"/>
          <w:szCs w:val="24"/>
        </w:rPr>
        <w:t>1-2：应用心理案例开发赛道说明</w:t>
      </w:r>
    </w:p>
    <w:p w14:paraId="7CD19A66">
      <w:pPr>
        <w:spacing w:before="309" w:line="214" w:lineRule="auto"/>
        <w:ind w:left="40"/>
        <w:outlineLvl w:val="0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b/>
          <w:bCs/>
          <w:spacing w:val="-5"/>
          <w:sz w:val="24"/>
          <w:szCs w:val="24"/>
        </w:rPr>
        <w:t>一、参赛范围与主题</w:t>
      </w:r>
    </w:p>
    <w:p w14:paraId="2B9AA5CA">
      <w:pPr>
        <w:spacing w:before="307" w:line="214" w:lineRule="auto"/>
        <w:ind w:left="505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3"/>
          <w:sz w:val="24"/>
          <w:szCs w:val="24"/>
        </w:rPr>
        <w:t>本赛道允许个人或</w:t>
      </w:r>
      <w:r>
        <w:rPr>
          <w:rFonts w:ascii="FangSong_GB2312" w:hAnsi="FangSong_GB2312" w:eastAsia="FangSong_GB2312" w:cs="FangSong_GB2312"/>
          <w:spacing w:val="-31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3"/>
          <w:sz w:val="24"/>
          <w:szCs w:val="24"/>
        </w:rPr>
        <w:t>3</w:t>
      </w:r>
      <w:r>
        <w:rPr>
          <w:rFonts w:ascii="FangSong_GB2312" w:hAnsi="FangSong_GB2312" w:eastAsia="FangSong_GB2312" w:cs="FangSong_GB2312"/>
          <w:spacing w:val="-49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3"/>
          <w:sz w:val="24"/>
          <w:szCs w:val="24"/>
        </w:rPr>
        <w:t>人以内团队参赛。</w:t>
      </w:r>
    </w:p>
    <w:p w14:paraId="7CB5D709">
      <w:pPr>
        <w:spacing w:before="290" w:line="359" w:lineRule="auto"/>
        <w:ind w:left="17" w:firstLine="433"/>
        <w:jc w:val="both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5"/>
          <w:sz w:val="24"/>
          <w:szCs w:val="24"/>
        </w:rPr>
        <w:t>心理服务案例开发（参赛方向</w:t>
      </w:r>
      <w:r>
        <w:rPr>
          <w:rFonts w:ascii="FangSong_GB2312" w:hAnsi="FangSong_GB2312" w:eastAsia="FangSong_GB2312" w:cs="FangSong_GB2312"/>
          <w:spacing w:val="-34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5"/>
          <w:sz w:val="24"/>
          <w:szCs w:val="24"/>
        </w:rPr>
        <w:t>1</w:t>
      </w:r>
      <w:r>
        <w:rPr>
          <w:rFonts w:ascii="FangSong_GB2312" w:hAnsi="FangSong_GB2312" w:eastAsia="FangSong_GB2312" w:cs="FangSong_GB2312"/>
          <w:spacing w:val="-18"/>
          <w:sz w:val="24"/>
          <w:szCs w:val="24"/>
        </w:rPr>
        <w:t>）：</w:t>
      </w:r>
      <w:r>
        <w:rPr>
          <w:rFonts w:ascii="FangSong_GB2312" w:hAnsi="FangSong_GB2312" w:eastAsia="FangSong_GB2312" w:cs="FangSong_GB2312"/>
          <w:spacing w:val="-5"/>
          <w:sz w:val="24"/>
          <w:szCs w:val="24"/>
        </w:rPr>
        <w:t>主题须属于应用心理领域真实实践问题，</w:t>
      </w:r>
      <w:r>
        <w:rPr>
          <w:rFonts w:ascii="FangSong_GB2312" w:hAnsi="FangSong_GB2312" w:eastAsia="FangSong_GB2312" w:cs="FangSong_GB2312"/>
          <w:spacing w:val="-3"/>
          <w:sz w:val="24"/>
          <w:szCs w:val="24"/>
        </w:rPr>
        <w:t>包括但不限于临床咨询、组织管理、社会心理服务、人因工程、司法心理、运动</w:t>
      </w:r>
      <w:r>
        <w:rPr>
          <w:rFonts w:ascii="FangSong_GB2312" w:hAnsi="FangSong_GB2312" w:eastAsia="FangSong_GB2312" w:cs="FangSong_GB2312"/>
          <w:spacing w:val="-1"/>
          <w:sz w:val="24"/>
          <w:szCs w:val="24"/>
        </w:rPr>
        <w:t>心理等领域的个案/项目复盘。</w:t>
      </w:r>
    </w:p>
    <w:p w14:paraId="322EFF84">
      <w:pPr>
        <w:spacing w:before="1" w:line="359" w:lineRule="auto"/>
        <w:ind w:left="45" w:right="60" w:firstLine="405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3"/>
          <w:sz w:val="24"/>
          <w:szCs w:val="24"/>
        </w:rPr>
        <w:t>心理教学案例开发（参赛方向</w:t>
      </w:r>
      <w:r>
        <w:rPr>
          <w:rFonts w:ascii="FangSong_GB2312" w:hAnsi="FangSong_GB2312" w:eastAsia="FangSong_GB2312" w:cs="FangSong_GB2312"/>
          <w:spacing w:val="-41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3"/>
          <w:sz w:val="24"/>
          <w:szCs w:val="24"/>
        </w:rPr>
        <w:t>2</w:t>
      </w:r>
      <w:r>
        <w:rPr>
          <w:rFonts w:ascii="FangSong_GB2312" w:hAnsi="FangSong_GB2312" w:eastAsia="FangSong_GB2312" w:cs="FangSong_GB2312"/>
          <w:spacing w:val="-17"/>
          <w:sz w:val="24"/>
          <w:szCs w:val="24"/>
        </w:rPr>
        <w:t>）：</w:t>
      </w:r>
      <w:r>
        <w:rPr>
          <w:rFonts w:ascii="FangSong_GB2312" w:hAnsi="FangSong_GB2312" w:eastAsia="FangSong_GB2312" w:cs="FangSong_GB2312"/>
          <w:spacing w:val="-3"/>
          <w:sz w:val="24"/>
          <w:szCs w:val="24"/>
        </w:rPr>
        <w:t>针对应用心理教学重难点（知识点/技能</w:t>
      </w:r>
      <w:r>
        <w:rPr>
          <w:rFonts w:ascii="FangSong_GB2312" w:hAnsi="FangSong_GB2312" w:eastAsia="FangSong_GB2312" w:cs="FangSong_GB2312"/>
          <w:spacing w:val="-2"/>
          <w:sz w:val="24"/>
          <w:szCs w:val="24"/>
        </w:rPr>
        <w:t>点）开发教学资源，适用于课程案例教学。</w:t>
      </w:r>
    </w:p>
    <w:p w14:paraId="523064BF">
      <w:pPr>
        <w:spacing w:before="118" w:line="214" w:lineRule="auto"/>
        <w:ind w:left="38"/>
        <w:outlineLvl w:val="0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b/>
          <w:bCs/>
          <w:spacing w:val="-5"/>
          <w:sz w:val="24"/>
          <w:szCs w:val="24"/>
        </w:rPr>
        <w:t>二、材料提交规范</w:t>
      </w:r>
    </w:p>
    <w:p w14:paraId="6DCC074C">
      <w:pPr>
        <w:spacing w:before="309" w:line="359" w:lineRule="auto"/>
        <w:ind w:left="25" w:firstLine="495"/>
        <w:rPr>
          <w:rFonts w:ascii="FangSong_GB2312" w:hAnsi="FangSong_GB2312" w:eastAsia="FangSong_GB2312" w:cs="FangSong_GB2312"/>
          <w:sz w:val="24"/>
          <w:szCs w:val="24"/>
          <w:highlight w:val="none"/>
        </w:rPr>
      </w:pPr>
      <w:r>
        <w:rPr>
          <w:rFonts w:ascii="FangSong_GB2312" w:hAnsi="FangSong_GB2312" w:eastAsia="FangSong_GB2312" w:cs="FangSong_GB2312"/>
          <w:spacing w:val="-2"/>
          <w:sz w:val="24"/>
          <w:szCs w:val="24"/>
          <w:highlight w:val="none"/>
        </w:rPr>
        <w:t>1.通用要求：</w:t>
      </w:r>
      <w:r>
        <w:rPr>
          <w:rFonts w:ascii="FangSong_GB2312" w:hAnsi="FangSong_GB2312" w:eastAsia="FangSong_GB2312" w:cs="FangSong_GB2312"/>
          <w:b/>
          <w:bCs/>
          <w:spacing w:val="-2"/>
          <w:sz w:val="24"/>
          <w:szCs w:val="24"/>
          <w:highlight w:val="none"/>
          <w:u w:val="single"/>
        </w:rPr>
        <w:t>所有正文类材料不得出现指导教师、参赛者、推荐院校信息，</w:t>
      </w:r>
      <w:r>
        <w:rPr>
          <w:rFonts w:ascii="FangSong_GB2312" w:hAnsi="FangSong_GB2312" w:eastAsia="FangSong_GB2312" w:cs="FangSong_GB2312"/>
          <w:b/>
          <w:bCs/>
          <w:spacing w:val="-3"/>
          <w:sz w:val="24"/>
          <w:szCs w:val="24"/>
          <w:highlight w:val="none"/>
          <w:u w:val="single"/>
        </w:rPr>
        <w:t>仅封面可标注相关信息。</w:t>
      </w:r>
      <w:r>
        <w:rPr>
          <w:rFonts w:ascii="FangSong_GB2312" w:hAnsi="FangSong_GB2312" w:eastAsia="FangSong_GB2312" w:cs="FangSong_GB2312"/>
          <w:spacing w:val="-3"/>
          <w:sz w:val="24"/>
          <w:szCs w:val="24"/>
          <w:highlight w:val="none"/>
        </w:rPr>
        <w:t>所有材料的登记工作由组委会组织进行，登记后的评审材料只有编号标识。</w:t>
      </w:r>
    </w:p>
    <w:p w14:paraId="7C7DD178">
      <w:pPr>
        <w:spacing w:before="1" w:line="213" w:lineRule="auto"/>
        <w:ind w:left="454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2"/>
          <w:sz w:val="24"/>
          <w:szCs w:val="24"/>
        </w:rPr>
        <w:t>2.心理服务案例开发提交材料：</w:t>
      </w:r>
    </w:p>
    <w:p w14:paraId="43E09BC0">
      <w:pPr>
        <w:spacing w:before="191" w:line="214" w:lineRule="auto"/>
        <w:ind w:left="440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1"/>
          <w:sz w:val="24"/>
          <w:szCs w:val="24"/>
        </w:rPr>
        <w:t>（1）案例封面（PDF</w:t>
      </w:r>
      <w:r>
        <w:rPr>
          <w:rFonts w:ascii="FangSong_GB2312" w:hAnsi="FangSong_GB2312" w:eastAsia="FangSong_GB2312" w:cs="FangSong_GB2312"/>
          <w:spacing w:val="-54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24"/>
          <w:szCs w:val="24"/>
        </w:rPr>
        <w:t>版</w:t>
      </w:r>
      <w:r>
        <w:rPr>
          <w:rFonts w:ascii="FangSong_GB2312" w:hAnsi="FangSong_GB2312" w:eastAsia="FangSong_GB2312" w:cs="FangSong_GB2312"/>
          <w:sz w:val="24"/>
          <w:szCs w:val="24"/>
        </w:rPr>
        <w:t>）；</w:t>
      </w:r>
    </w:p>
    <w:p w14:paraId="15F0A0E6">
      <w:pPr>
        <w:spacing w:before="187" w:line="214" w:lineRule="auto"/>
        <w:ind w:left="440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1"/>
          <w:sz w:val="24"/>
          <w:szCs w:val="24"/>
        </w:rPr>
        <w:t>（2）案例正文（PDF</w:t>
      </w:r>
      <w:r>
        <w:rPr>
          <w:rFonts w:ascii="FangSong_GB2312" w:hAnsi="FangSong_GB2312" w:eastAsia="FangSong_GB2312" w:cs="FangSong_GB2312"/>
          <w:spacing w:val="-54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24"/>
          <w:szCs w:val="24"/>
        </w:rPr>
        <w:t>版</w:t>
      </w:r>
      <w:r>
        <w:rPr>
          <w:rFonts w:ascii="FangSong_GB2312" w:hAnsi="FangSong_GB2312" w:eastAsia="FangSong_GB2312" w:cs="FangSong_GB2312"/>
          <w:sz w:val="24"/>
          <w:szCs w:val="24"/>
        </w:rPr>
        <w:t>）；</w:t>
      </w:r>
    </w:p>
    <w:p w14:paraId="04DF0F0E">
      <w:pPr>
        <w:spacing w:before="190" w:line="214" w:lineRule="auto"/>
        <w:ind w:left="440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1"/>
          <w:sz w:val="24"/>
          <w:szCs w:val="24"/>
        </w:rPr>
        <w:t>（3）案例使用说明（PDF</w:t>
      </w:r>
      <w:r>
        <w:rPr>
          <w:rFonts w:ascii="FangSong_GB2312" w:hAnsi="FangSong_GB2312" w:eastAsia="FangSong_GB2312" w:cs="FangSong_GB2312"/>
          <w:spacing w:val="-55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24"/>
          <w:szCs w:val="24"/>
        </w:rPr>
        <w:t>版</w:t>
      </w:r>
      <w:r>
        <w:rPr>
          <w:rFonts w:ascii="FangSong_GB2312" w:hAnsi="FangSong_GB2312" w:eastAsia="FangSong_GB2312" w:cs="FangSong_GB2312"/>
          <w:spacing w:val="1"/>
          <w:sz w:val="24"/>
          <w:szCs w:val="24"/>
        </w:rPr>
        <w:t>）；</w:t>
      </w:r>
    </w:p>
    <w:p w14:paraId="79C7B2E0">
      <w:pPr>
        <w:spacing w:before="190" w:line="357" w:lineRule="auto"/>
        <w:ind w:left="879" w:right="60" w:hanging="439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4"/>
          <w:sz w:val="24"/>
          <w:szCs w:val="24"/>
        </w:rPr>
        <w:t>（4）案例正文查重报告（中国知网</w:t>
      </w:r>
      <w:r>
        <w:rPr>
          <w:rFonts w:ascii="FangSong_GB2312" w:hAnsi="FangSong_GB2312" w:eastAsia="FangSong_GB2312" w:cs="FangSong_GB2312"/>
          <w:spacing w:val="-44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z w:val="24"/>
          <w:szCs w:val="24"/>
        </w:rPr>
        <w:t>TMLC</w:t>
      </w:r>
      <w:r>
        <w:rPr>
          <w:rFonts w:ascii="FangSong_GB2312" w:hAnsi="FangSong_GB2312" w:eastAsia="FangSong_GB2312" w:cs="FangSong_GB2312"/>
          <w:spacing w:val="4"/>
          <w:sz w:val="24"/>
          <w:szCs w:val="24"/>
        </w:rPr>
        <w:t>/万方系统，去除引用后重复率≤</w:t>
      </w:r>
      <w:r>
        <w:rPr>
          <w:rFonts w:ascii="FangSong_GB2312" w:hAnsi="FangSong_GB2312" w:eastAsia="FangSong_GB2312" w:cs="FangSong_GB2312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9"/>
          <w:sz w:val="24"/>
          <w:szCs w:val="24"/>
        </w:rPr>
        <w:t>10%</w:t>
      </w:r>
      <w:r>
        <w:rPr>
          <w:rFonts w:ascii="FangSong_GB2312" w:hAnsi="FangSong_GB2312" w:eastAsia="FangSong_GB2312" w:cs="FangSong_GB2312"/>
          <w:sz w:val="24"/>
          <w:szCs w:val="24"/>
        </w:rPr>
        <w:t>）；</w:t>
      </w:r>
    </w:p>
    <w:p w14:paraId="1CBCFC93">
      <w:pPr>
        <w:spacing w:before="1" w:line="214" w:lineRule="auto"/>
        <w:ind w:left="440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1"/>
          <w:sz w:val="24"/>
          <w:szCs w:val="24"/>
        </w:rPr>
        <w:t>（5）原创性声明。</w:t>
      </w:r>
    </w:p>
    <w:p w14:paraId="7231314B">
      <w:pPr>
        <w:spacing w:before="191" w:line="214" w:lineRule="auto"/>
        <w:ind w:left="463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2"/>
          <w:sz w:val="24"/>
          <w:szCs w:val="24"/>
        </w:rPr>
        <w:t>3.心理教学案例开发提交材料：</w:t>
      </w:r>
    </w:p>
    <w:p w14:paraId="17EDE362">
      <w:pPr>
        <w:spacing w:before="188" w:line="214" w:lineRule="auto"/>
        <w:ind w:left="440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1"/>
          <w:sz w:val="24"/>
          <w:szCs w:val="24"/>
        </w:rPr>
        <w:t>（1）案例封面（PDF</w:t>
      </w:r>
      <w:r>
        <w:rPr>
          <w:rFonts w:ascii="FangSong_GB2312" w:hAnsi="FangSong_GB2312" w:eastAsia="FangSong_GB2312" w:cs="FangSong_GB2312"/>
          <w:spacing w:val="-54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24"/>
          <w:szCs w:val="24"/>
        </w:rPr>
        <w:t>版</w:t>
      </w:r>
      <w:r>
        <w:rPr>
          <w:rFonts w:ascii="FangSong_GB2312" w:hAnsi="FangSong_GB2312" w:eastAsia="FangSong_GB2312" w:cs="FangSong_GB2312"/>
          <w:sz w:val="24"/>
          <w:szCs w:val="24"/>
        </w:rPr>
        <w:t>）；</w:t>
      </w:r>
    </w:p>
    <w:p w14:paraId="213FA3B5">
      <w:pPr>
        <w:spacing w:before="190" w:line="214" w:lineRule="auto"/>
        <w:ind w:left="440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1"/>
          <w:sz w:val="24"/>
          <w:szCs w:val="24"/>
        </w:rPr>
        <w:t>（2）案例正文（PDF</w:t>
      </w:r>
      <w:r>
        <w:rPr>
          <w:rFonts w:ascii="FangSong_GB2312" w:hAnsi="FangSong_GB2312" w:eastAsia="FangSong_GB2312" w:cs="FangSong_GB2312"/>
          <w:spacing w:val="-54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24"/>
          <w:szCs w:val="24"/>
        </w:rPr>
        <w:t>版</w:t>
      </w:r>
      <w:r>
        <w:rPr>
          <w:rFonts w:ascii="FangSong_GB2312" w:hAnsi="FangSong_GB2312" w:eastAsia="FangSong_GB2312" w:cs="FangSong_GB2312"/>
          <w:sz w:val="24"/>
          <w:szCs w:val="24"/>
        </w:rPr>
        <w:t>）；</w:t>
      </w:r>
    </w:p>
    <w:p w14:paraId="69BADDD3">
      <w:pPr>
        <w:spacing w:before="189" w:line="214" w:lineRule="auto"/>
        <w:ind w:left="440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1"/>
          <w:sz w:val="24"/>
          <w:szCs w:val="24"/>
        </w:rPr>
        <w:t>（3）教学指导书（PDF</w:t>
      </w:r>
      <w:r>
        <w:rPr>
          <w:rFonts w:ascii="FangSong_GB2312" w:hAnsi="FangSong_GB2312" w:eastAsia="FangSong_GB2312" w:cs="FangSong_GB2312"/>
          <w:spacing w:val="-53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24"/>
          <w:szCs w:val="24"/>
        </w:rPr>
        <w:t>版</w:t>
      </w:r>
      <w:r>
        <w:rPr>
          <w:rFonts w:ascii="FangSong_GB2312" w:hAnsi="FangSong_GB2312" w:eastAsia="FangSong_GB2312" w:cs="FangSong_GB2312"/>
          <w:sz w:val="24"/>
          <w:szCs w:val="24"/>
        </w:rPr>
        <w:t>）；</w:t>
      </w:r>
    </w:p>
    <w:p w14:paraId="5939DCD9">
      <w:pPr>
        <w:spacing w:before="188" w:line="214" w:lineRule="auto"/>
        <w:ind w:left="440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1"/>
          <w:sz w:val="24"/>
          <w:szCs w:val="24"/>
        </w:rPr>
        <w:t>（4）开发说明报告（PDF</w:t>
      </w:r>
      <w:r>
        <w:rPr>
          <w:rFonts w:ascii="FangSong_GB2312" w:hAnsi="FangSong_GB2312" w:eastAsia="FangSong_GB2312" w:cs="FangSong_GB2312"/>
          <w:spacing w:val="-55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24"/>
          <w:szCs w:val="24"/>
        </w:rPr>
        <w:t>版</w:t>
      </w:r>
      <w:r>
        <w:rPr>
          <w:rFonts w:ascii="FangSong_GB2312" w:hAnsi="FangSong_GB2312" w:eastAsia="FangSong_GB2312" w:cs="FangSong_GB2312"/>
          <w:spacing w:val="1"/>
          <w:sz w:val="24"/>
          <w:szCs w:val="24"/>
        </w:rPr>
        <w:t>）；</w:t>
      </w:r>
    </w:p>
    <w:p w14:paraId="6F60C83C">
      <w:pPr>
        <w:spacing w:before="189" w:line="214" w:lineRule="auto"/>
        <w:ind w:left="440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5"/>
          <w:sz w:val="24"/>
          <w:szCs w:val="24"/>
        </w:rPr>
        <w:t>（5）汇报</w:t>
      </w:r>
      <w:r>
        <w:rPr>
          <w:rFonts w:ascii="FangSong_GB2312" w:hAnsi="FangSong_GB2312" w:eastAsia="FangSong_GB2312" w:cs="FangSong_GB2312"/>
          <w:spacing w:val="-50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5"/>
          <w:sz w:val="24"/>
          <w:szCs w:val="24"/>
        </w:rPr>
        <w:t>PPT（不超过</w:t>
      </w:r>
      <w:r>
        <w:rPr>
          <w:rFonts w:ascii="FangSong_GB2312" w:hAnsi="FangSong_GB2312" w:eastAsia="FangSong_GB2312" w:cs="FangSong_GB2312"/>
          <w:spacing w:val="-41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5"/>
          <w:sz w:val="24"/>
          <w:szCs w:val="24"/>
        </w:rPr>
        <w:t>20</w:t>
      </w:r>
      <w:r>
        <w:rPr>
          <w:rFonts w:ascii="FangSong_GB2312" w:hAnsi="FangSong_GB2312" w:eastAsia="FangSong_GB2312" w:cs="FangSong_GB2312"/>
          <w:spacing w:val="-30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5"/>
          <w:sz w:val="24"/>
          <w:szCs w:val="24"/>
        </w:rPr>
        <w:t>页</w:t>
      </w:r>
      <w:r>
        <w:rPr>
          <w:rFonts w:ascii="FangSong_GB2312" w:hAnsi="FangSong_GB2312" w:eastAsia="FangSong_GB2312" w:cs="FangSong_GB2312"/>
          <w:spacing w:val="5"/>
          <w:sz w:val="24"/>
          <w:szCs w:val="24"/>
        </w:rPr>
        <w:t>）；</w:t>
      </w:r>
    </w:p>
    <w:p w14:paraId="2A58FA90">
      <w:pPr>
        <w:spacing w:before="188" w:line="358" w:lineRule="auto"/>
        <w:ind w:left="879" w:right="60" w:hanging="439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4"/>
          <w:sz w:val="24"/>
          <w:szCs w:val="24"/>
        </w:rPr>
        <w:t>（6）案例正文查重报告（中国知网</w:t>
      </w:r>
      <w:r>
        <w:rPr>
          <w:rFonts w:ascii="FangSong_GB2312" w:hAnsi="FangSong_GB2312" w:eastAsia="FangSong_GB2312" w:cs="FangSong_GB2312"/>
          <w:spacing w:val="-44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z w:val="24"/>
          <w:szCs w:val="24"/>
        </w:rPr>
        <w:t>TMLC</w:t>
      </w:r>
      <w:r>
        <w:rPr>
          <w:rFonts w:ascii="FangSong_GB2312" w:hAnsi="FangSong_GB2312" w:eastAsia="FangSong_GB2312" w:cs="FangSong_GB2312"/>
          <w:spacing w:val="4"/>
          <w:sz w:val="24"/>
          <w:szCs w:val="24"/>
        </w:rPr>
        <w:t>/万方系统，去除引用后重复率≤</w:t>
      </w:r>
      <w:r>
        <w:rPr>
          <w:rFonts w:ascii="FangSong_GB2312" w:hAnsi="FangSong_GB2312" w:eastAsia="FangSong_GB2312" w:cs="FangSong_GB2312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9"/>
          <w:sz w:val="24"/>
          <w:szCs w:val="24"/>
        </w:rPr>
        <w:t>10%</w:t>
      </w:r>
      <w:r>
        <w:rPr>
          <w:rFonts w:ascii="FangSong_GB2312" w:hAnsi="FangSong_GB2312" w:eastAsia="FangSong_GB2312" w:cs="FangSong_GB2312"/>
          <w:sz w:val="24"/>
          <w:szCs w:val="24"/>
        </w:rPr>
        <w:t>）；</w:t>
      </w:r>
    </w:p>
    <w:p w14:paraId="2064EA08">
      <w:pPr>
        <w:spacing w:before="1" w:line="214" w:lineRule="auto"/>
        <w:ind w:left="440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1"/>
          <w:sz w:val="24"/>
          <w:szCs w:val="24"/>
        </w:rPr>
        <w:t>（7）原创性声明。</w:t>
      </w:r>
    </w:p>
    <w:p w14:paraId="7CB8E8AF">
      <w:pPr>
        <w:spacing w:line="214" w:lineRule="auto"/>
        <w:rPr>
          <w:rFonts w:ascii="FangSong_GB2312" w:hAnsi="FangSong_GB2312" w:eastAsia="FangSong_GB2312" w:cs="FangSong_GB2312"/>
          <w:sz w:val="24"/>
          <w:szCs w:val="24"/>
        </w:rPr>
        <w:sectPr>
          <w:footerReference r:id="rId6" w:type="default"/>
          <w:pgSz w:w="11911" w:h="16839"/>
          <w:pgMar w:top="1428" w:right="1741" w:bottom="1072" w:left="1786" w:header="0" w:footer="708" w:gutter="0"/>
          <w:cols w:space="720" w:num="1"/>
        </w:sectPr>
      </w:pPr>
    </w:p>
    <w:p w14:paraId="5879B39B">
      <w:pPr>
        <w:spacing w:before="47" w:line="214" w:lineRule="auto"/>
        <w:ind w:left="42"/>
        <w:outlineLvl w:val="0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b/>
          <w:bCs/>
          <w:spacing w:val="-6"/>
          <w:sz w:val="24"/>
          <w:szCs w:val="24"/>
        </w:rPr>
        <w:t>三、案例撰写格式</w:t>
      </w:r>
    </w:p>
    <w:p w14:paraId="44734FA8">
      <w:pPr>
        <w:spacing w:before="309" w:line="214" w:lineRule="auto"/>
        <w:ind w:left="520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3"/>
          <w:sz w:val="24"/>
          <w:szCs w:val="24"/>
        </w:rPr>
        <w:t>1.案例正文的基本结构及相关要求（10000字以内）</w:t>
      </w:r>
    </w:p>
    <w:p w14:paraId="2F1924A9">
      <w:pPr>
        <w:spacing w:line="152" w:lineRule="exact"/>
      </w:pPr>
    </w:p>
    <w:tbl>
      <w:tblPr>
        <w:tblStyle w:val="5"/>
        <w:tblW w:w="8371" w:type="dxa"/>
        <w:tblInd w:w="2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71"/>
      </w:tblGrid>
      <w:tr w14:paraId="4461D5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0" w:hRule="atLeast"/>
        </w:trPr>
        <w:tc>
          <w:tcPr>
            <w:tcW w:w="8371" w:type="dxa"/>
            <w:vAlign w:val="top"/>
          </w:tcPr>
          <w:p w14:paraId="6D9488D1">
            <w:pPr>
              <w:pStyle w:val="4"/>
              <w:spacing w:before="39" w:line="214" w:lineRule="auto"/>
              <w:ind w:left="512"/>
            </w:pPr>
            <w:r>
              <w:t>案例名称（</w:t>
            </w:r>
            <w:r>
              <w:rPr>
                <w:spacing w:val="-67"/>
              </w:rPr>
              <w:t xml:space="preserve"> </w:t>
            </w:r>
            <w:r>
              <w:t>中文）、中英文摘要及关键词</w:t>
            </w:r>
          </w:p>
          <w:p w14:paraId="1594BB0F">
            <w:pPr>
              <w:pStyle w:val="4"/>
              <w:spacing w:before="187" w:line="214" w:lineRule="auto"/>
              <w:ind w:left="517"/>
            </w:pPr>
            <w:r>
              <w:rPr>
                <w:spacing w:val="-5"/>
              </w:rPr>
              <w:t>1.</w:t>
            </w:r>
            <w:r>
              <w:rPr>
                <w:spacing w:val="9"/>
              </w:rPr>
              <w:t xml:space="preserve"> </w:t>
            </w:r>
            <w:r>
              <w:rPr>
                <w:spacing w:val="-5"/>
              </w:rPr>
              <w:t>首页注释</w:t>
            </w:r>
          </w:p>
          <w:p w14:paraId="174E3479">
            <w:pPr>
              <w:pStyle w:val="4"/>
              <w:spacing w:before="189" w:line="214" w:lineRule="auto"/>
              <w:ind w:left="516"/>
            </w:pPr>
            <w:r>
              <w:rPr>
                <w:spacing w:val="-6"/>
              </w:rPr>
              <w:t>2.</w:t>
            </w:r>
            <w:r>
              <w:rPr>
                <w:spacing w:val="21"/>
              </w:rPr>
              <w:t xml:space="preserve"> </w:t>
            </w:r>
            <w:r>
              <w:rPr>
                <w:spacing w:val="-6"/>
              </w:rPr>
              <w:t>引言开头</w:t>
            </w:r>
          </w:p>
          <w:p w14:paraId="6B8E3D81">
            <w:pPr>
              <w:pStyle w:val="4"/>
              <w:spacing w:before="189" w:line="214" w:lineRule="auto"/>
              <w:ind w:left="537"/>
            </w:pPr>
            <w:r>
              <w:rPr>
                <w:spacing w:val="2"/>
              </w:rPr>
              <w:t>3. 背景介绍：介绍主要人物、事件等案例相关背景，</w:t>
            </w:r>
            <w:r>
              <w:rPr>
                <w:spacing w:val="-70"/>
              </w:rPr>
              <w:t xml:space="preserve"> </w:t>
            </w:r>
            <w:r>
              <w:rPr>
                <w:spacing w:val="2"/>
              </w:rPr>
              <w:t>内容翔实充分。</w:t>
            </w:r>
          </w:p>
          <w:p w14:paraId="27E33579">
            <w:pPr>
              <w:pStyle w:val="4"/>
              <w:spacing w:before="187" w:line="359" w:lineRule="auto"/>
              <w:ind w:left="19" w:firstLine="495"/>
            </w:pPr>
            <w:r>
              <w:rPr>
                <w:spacing w:val="-1"/>
              </w:rPr>
              <w:t>4. 主题内容：陈述客观事实，决策点突出，所述事实及相关数据具备完整</w:t>
            </w:r>
            <w:r>
              <w:rPr>
                <w:spacing w:val="5"/>
              </w:rPr>
              <w:t>性和一致性，语句通顺，层次分明，概念准确，新名词或英文缩写应有解释。</w:t>
            </w:r>
            <w:r>
              <w:rPr>
                <w:spacing w:val="4"/>
              </w:rPr>
              <w:t>主要内容可包括但不限于：</w:t>
            </w:r>
            <w:r>
              <w:rPr>
                <w:spacing w:val="-71"/>
              </w:rPr>
              <w:t xml:space="preserve"> </w:t>
            </w:r>
            <w:r>
              <w:rPr>
                <w:spacing w:val="4"/>
              </w:rPr>
              <w:t>问题症状、事情起</w:t>
            </w:r>
            <w:r>
              <w:rPr>
                <w:spacing w:val="3"/>
              </w:rPr>
              <w:t>源、现存威胁、可能的机会等。</w:t>
            </w:r>
          </w:p>
          <w:p w14:paraId="1FF7A18C">
            <w:pPr>
              <w:pStyle w:val="4"/>
              <w:spacing w:before="2" w:line="214" w:lineRule="auto"/>
              <w:ind w:left="519"/>
            </w:pPr>
            <w:r>
              <w:rPr>
                <w:spacing w:val="-9"/>
              </w:rPr>
              <w:t>5.</w:t>
            </w:r>
            <w:r>
              <w:rPr>
                <w:spacing w:val="6"/>
              </w:rPr>
              <w:t xml:space="preserve"> </w:t>
            </w:r>
            <w:r>
              <w:rPr>
                <w:spacing w:val="-9"/>
              </w:rPr>
              <w:t>结尾</w:t>
            </w:r>
          </w:p>
          <w:p w14:paraId="7E0F910B">
            <w:pPr>
              <w:pStyle w:val="4"/>
              <w:spacing w:before="190" w:line="214" w:lineRule="auto"/>
              <w:ind w:left="518"/>
            </w:pPr>
            <w:r>
              <w:rPr>
                <w:spacing w:val="-1"/>
              </w:rPr>
              <w:t>6. 脚注、图表、附录等</w:t>
            </w:r>
          </w:p>
        </w:tc>
      </w:tr>
    </w:tbl>
    <w:p w14:paraId="17183391">
      <w:pPr>
        <w:spacing w:before="34" w:line="214" w:lineRule="auto"/>
        <w:ind w:left="519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z w:val="24"/>
          <w:szCs w:val="24"/>
        </w:rPr>
        <w:t>2.案例使用说明的基本结构</w:t>
      </w:r>
    </w:p>
    <w:p w14:paraId="15E6CA53">
      <w:pPr>
        <w:spacing w:line="154" w:lineRule="exact"/>
      </w:pPr>
    </w:p>
    <w:tbl>
      <w:tblPr>
        <w:tblStyle w:val="5"/>
        <w:tblW w:w="8313" w:type="dxa"/>
        <w:tblInd w:w="3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3"/>
      </w:tblGrid>
      <w:tr w14:paraId="4CF3F1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5" w:hRule="atLeast"/>
        </w:trPr>
        <w:tc>
          <w:tcPr>
            <w:tcW w:w="8313" w:type="dxa"/>
            <w:vAlign w:val="top"/>
          </w:tcPr>
          <w:p w14:paraId="24B7000D">
            <w:pPr>
              <w:pStyle w:val="4"/>
              <w:spacing w:before="40" w:line="214" w:lineRule="auto"/>
              <w:ind w:left="3443"/>
            </w:pPr>
            <w:r>
              <w:rPr>
                <w:spacing w:val="-1"/>
              </w:rPr>
              <w:t>案例使用说明</w:t>
            </w:r>
          </w:p>
          <w:p w14:paraId="0E85E002">
            <w:pPr>
              <w:pStyle w:val="4"/>
              <w:spacing w:before="33" w:line="214" w:lineRule="auto"/>
              <w:ind w:left="272"/>
            </w:pPr>
            <w:r>
              <w:rPr>
                <w:spacing w:val="1"/>
              </w:rPr>
              <w:t>1.案例所属应用心理专业方向</w:t>
            </w:r>
          </w:p>
          <w:p w14:paraId="686BF244">
            <w:pPr>
              <w:pStyle w:val="4"/>
              <w:spacing w:before="187" w:line="214" w:lineRule="auto"/>
              <w:ind w:left="257"/>
            </w:pPr>
            <w:r>
              <w:rPr>
                <w:spacing w:val="-6"/>
              </w:rPr>
              <w:t>2.分析思路：给出案例分析的逻辑路径</w:t>
            </w:r>
          </w:p>
          <w:p w14:paraId="40EE4997">
            <w:pPr>
              <w:pStyle w:val="4"/>
              <w:spacing w:before="189" w:line="216" w:lineRule="auto"/>
              <w:ind w:left="273"/>
            </w:pPr>
            <w:r>
              <w:rPr>
                <w:spacing w:val="-2"/>
              </w:rPr>
              <w:t>3.理论依据与分析</w:t>
            </w:r>
          </w:p>
          <w:p w14:paraId="199735FD">
            <w:pPr>
              <w:pStyle w:val="4"/>
              <w:spacing w:before="184" w:line="214" w:lineRule="auto"/>
              <w:ind w:left="272"/>
            </w:pPr>
            <w:r>
              <w:rPr>
                <w:spacing w:val="5"/>
              </w:rPr>
              <w:t>4.背景信息（可选项）</w:t>
            </w:r>
          </w:p>
          <w:p w14:paraId="19819E27">
            <w:pPr>
              <w:pStyle w:val="4"/>
              <w:spacing w:before="191" w:line="217" w:lineRule="auto"/>
              <w:ind w:left="274"/>
            </w:pPr>
            <w:r>
              <w:rPr>
                <w:spacing w:val="1"/>
              </w:rPr>
              <w:t>5.关键要点</w:t>
            </w:r>
          </w:p>
          <w:p w14:paraId="00C93E6C">
            <w:pPr>
              <w:pStyle w:val="4"/>
              <w:spacing w:before="182" w:line="214" w:lineRule="auto"/>
              <w:ind w:left="268"/>
            </w:pPr>
            <w:r>
              <w:rPr>
                <w:spacing w:val="2"/>
              </w:rPr>
              <w:t>6.启发思考题及参考答案：3</w:t>
            </w:r>
            <w:r>
              <w:rPr>
                <w:rFonts w:ascii="宋体" w:hAnsi="宋体" w:eastAsia="宋体" w:cs="宋体"/>
                <w:spacing w:val="2"/>
              </w:rPr>
              <w:t>—</w:t>
            </w:r>
            <w:r>
              <w:rPr>
                <w:spacing w:val="2"/>
              </w:rPr>
              <w:t>5题为宜（可选项）</w:t>
            </w:r>
          </w:p>
          <w:p w14:paraId="6B656025">
            <w:pPr>
              <w:pStyle w:val="4"/>
              <w:spacing w:before="191" w:line="214" w:lineRule="auto"/>
              <w:ind w:left="273"/>
            </w:pPr>
            <w:r>
              <w:rPr>
                <w:spacing w:val="5"/>
              </w:rPr>
              <w:t>7.案例的后续进展（可选项）</w:t>
            </w:r>
          </w:p>
          <w:p w14:paraId="01ADBCFE">
            <w:pPr>
              <w:pStyle w:val="4"/>
              <w:spacing w:before="187" w:line="214" w:lineRule="auto"/>
              <w:ind w:left="273"/>
            </w:pPr>
            <w:r>
              <w:rPr>
                <w:spacing w:val="5"/>
              </w:rPr>
              <w:t>8.相关图表附件等（可选项）</w:t>
            </w:r>
          </w:p>
        </w:tc>
      </w:tr>
    </w:tbl>
    <w:p w14:paraId="7C30B470">
      <w:pPr>
        <w:spacing w:before="156" w:line="216" w:lineRule="auto"/>
        <w:ind w:left="53"/>
        <w:outlineLvl w:val="0"/>
        <w:rPr>
          <w:rFonts w:ascii="FangSong_GB2312" w:hAnsi="FangSong_GB2312" w:eastAsia="FangSong_GB2312" w:cs="FangSong_GB2312"/>
          <w:b/>
          <w:bCs/>
          <w:spacing w:val="-8"/>
          <w:sz w:val="24"/>
          <w:szCs w:val="24"/>
        </w:rPr>
      </w:pPr>
    </w:p>
    <w:p w14:paraId="788A95CB">
      <w:pPr>
        <w:spacing w:before="156" w:line="216" w:lineRule="auto"/>
        <w:ind w:left="53"/>
        <w:outlineLvl w:val="0"/>
        <w:rPr>
          <w:rFonts w:ascii="FangSong_GB2312" w:hAnsi="FangSong_GB2312" w:eastAsia="FangSong_GB2312" w:cs="FangSong_GB2312"/>
          <w:b/>
          <w:bCs/>
          <w:spacing w:val="-8"/>
          <w:sz w:val="24"/>
          <w:szCs w:val="24"/>
        </w:rPr>
      </w:pPr>
    </w:p>
    <w:p w14:paraId="79E56DF4">
      <w:pPr>
        <w:spacing w:before="156" w:line="216" w:lineRule="auto"/>
        <w:ind w:left="53"/>
        <w:outlineLvl w:val="0"/>
        <w:rPr>
          <w:rFonts w:ascii="FangSong_GB2312" w:hAnsi="FangSong_GB2312" w:eastAsia="FangSong_GB2312" w:cs="FangSong_GB2312"/>
          <w:b/>
          <w:bCs/>
          <w:spacing w:val="-8"/>
          <w:sz w:val="24"/>
          <w:szCs w:val="24"/>
        </w:rPr>
      </w:pPr>
    </w:p>
    <w:p w14:paraId="04CF86CC">
      <w:pPr>
        <w:spacing w:before="156" w:line="216" w:lineRule="auto"/>
        <w:ind w:left="53"/>
        <w:outlineLvl w:val="0"/>
        <w:rPr>
          <w:rFonts w:ascii="FangSong_GB2312" w:hAnsi="FangSong_GB2312" w:eastAsia="FangSong_GB2312" w:cs="FangSong_GB2312"/>
          <w:b/>
          <w:bCs/>
          <w:spacing w:val="-8"/>
          <w:sz w:val="24"/>
          <w:szCs w:val="24"/>
        </w:rPr>
      </w:pPr>
    </w:p>
    <w:p w14:paraId="33A2B476">
      <w:pPr>
        <w:spacing w:before="156" w:line="216" w:lineRule="auto"/>
        <w:ind w:left="53"/>
        <w:outlineLvl w:val="0"/>
        <w:rPr>
          <w:rFonts w:ascii="FangSong_GB2312" w:hAnsi="FangSong_GB2312" w:eastAsia="FangSong_GB2312" w:cs="FangSong_GB2312"/>
          <w:b/>
          <w:bCs/>
          <w:spacing w:val="-8"/>
          <w:sz w:val="24"/>
          <w:szCs w:val="24"/>
        </w:rPr>
      </w:pPr>
    </w:p>
    <w:p w14:paraId="48351467">
      <w:pPr>
        <w:spacing w:before="156" w:line="216" w:lineRule="auto"/>
        <w:ind w:left="53"/>
        <w:outlineLvl w:val="0"/>
        <w:rPr>
          <w:rFonts w:ascii="FangSong_GB2312" w:hAnsi="FangSong_GB2312" w:eastAsia="FangSong_GB2312" w:cs="FangSong_GB2312"/>
          <w:b/>
          <w:bCs/>
          <w:spacing w:val="-8"/>
          <w:sz w:val="24"/>
          <w:szCs w:val="24"/>
        </w:rPr>
      </w:pPr>
    </w:p>
    <w:p w14:paraId="3913919D">
      <w:pPr>
        <w:spacing w:before="156" w:line="216" w:lineRule="auto"/>
        <w:ind w:left="53"/>
        <w:outlineLvl w:val="0"/>
        <w:rPr>
          <w:rFonts w:ascii="FangSong_GB2312" w:hAnsi="FangSong_GB2312" w:eastAsia="FangSong_GB2312" w:cs="FangSong_GB2312"/>
          <w:b/>
          <w:bCs/>
          <w:spacing w:val="-8"/>
          <w:sz w:val="24"/>
          <w:szCs w:val="24"/>
        </w:rPr>
      </w:pPr>
    </w:p>
    <w:p w14:paraId="182C86BF">
      <w:pPr>
        <w:spacing w:before="156" w:line="216" w:lineRule="auto"/>
        <w:ind w:left="53"/>
        <w:outlineLvl w:val="0"/>
        <w:rPr>
          <w:rFonts w:ascii="FangSong_GB2312" w:hAnsi="FangSong_GB2312" w:eastAsia="FangSong_GB2312" w:cs="FangSong_GB2312"/>
          <w:b/>
          <w:bCs/>
          <w:spacing w:val="-8"/>
          <w:sz w:val="24"/>
          <w:szCs w:val="24"/>
        </w:rPr>
      </w:pPr>
    </w:p>
    <w:p w14:paraId="45D5567B">
      <w:pPr>
        <w:spacing w:before="156" w:line="216" w:lineRule="auto"/>
        <w:ind w:left="53"/>
        <w:outlineLvl w:val="0"/>
        <w:rPr>
          <w:rFonts w:ascii="FangSong_GB2312" w:hAnsi="FangSong_GB2312" w:eastAsia="FangSong_GB2312" w:cs="FangSong_GB2312"/>
          <w:b/>
          <w:bCs/>
          <w:spacing w:val="-8"/>
          <w:sz w:val="24"/>
          <w:szCs w:val="24"/>
        </w:rPr>
      </w:pPr>
    </w:p>
    <w:p w14:paraId="16DE4CB6">
      <w:pPr>
        <w:spacing w:before="156" w:line="216" w:lineRule="auto"/>
        <w:ind w:left="53"/>
        <w:outlineLvl w:val="0"/>
        <w:rPr>
          <w:rFonts w:ascii="Arial"/>
          <w:sz w:val="2"/>
        </w:rPr>
      </w:pPr>
      <w:r>
        <w:rPr>
          <w:rFonts w:ascii="FangSong_GB2312" w:hAnsi="FangSong_GB2312" w:eastAsia="FangSong_GB2312" w:cs="FangSong_GB2312"/>
          <w:b/>
          <w:bCs/>
          <w:spacing w:val="-8"/>
          <w:sz w:val="24"/>
          <w:szCs w:val="24"/>
        </w:rPr>
        <w:t>四、排版要求</w:t>
      </w:r>
    </w:p>
    <w:tbl>
      <w:tblPr>
        <w:tblStyle w:val="5"/>
        <w:tblW w:w="8323" w:type="dxa"/>
        <w:tblInd w:w="1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23"/>
      </w:tblGrid>
      <w:tr w14:paraId="7D0AE2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</w:tblPrEx>
        <w:trPr>
          <w:trHeight w:val="10183" w:hRule="atLeast"/>
        </w:trPr>
        <w:tc>
          <w:tcPr>
            <w:tcW w:w="8323" w:type="dxa"/>
            <w:vAlign w:val="top"/>
          </w:tcPr>
          <w:p w14:paraId="0CA1424A">
            <w:pPr>
              <w:pStyle w:val="4"/>
              <w:spacing w:before="42" w:line="214" w:lineRule="auto"/>
              <w:ind w:left="3450"/>
            </w:pPr>
            <w:r>
              <w:rPr>
                <w:b/>
                <w:bCs/>
                <w:spacing w:val="-5"/>
              </w:rPr>
              <w:t>案例封面格式</w:t>
            </w:r>
          </w:p>
          <w:p w14:paraId="2B447E98">
            <w:pPr>
              <w:pStyle w:val="4"/>
              <w:spacing w:before="187" w:line="214" w:lineRule="auto"/>
              <w:ind w:left="2603"/>
            </w:pPr>
            <w:r>
              <w:rPr>
                <w:spacing w:val="-1"/>
              </w:rPr>
              <w:t>（黑体、加粗、四号、居中）</w:t>
            </w:r>
          </w:p>
          <w:p w14:paraId="0A12027D">
            <w:pPr>
              <w:spacing w:line="291" w:lineRule="auto"/>
              <w:rPr>
                <w:rFonts w:ascii="Arial"/>
                <w:sz w:val="21"/>
              </w:rPr>
            </w:pPr>
          </w:p>
          <w:p w14:paraId="28471F40">
            <w:pPr>
              <w:spacing w:line="291" w:lineRule="auto"/>
              <w:rPr>
                <w:rFonts w:ascii="Arial"/>
                <w:sz w:val="21"/>
              </w:rPr>
            </w:pPr>
          </w:p>
          <w:p w14:paraId="4E88A373">
            <w:pPr>
              <w:spacing w:line="291" w:lineRule="auto"/>
              <w:rPr>
                <w:rFonts w:ascii="Arial"/>
                <w:sz w:val="21"/>
              </w:rPr>
            </w:pPr>
          </w:p>
          <w:p w14:paraId="11E9B10D">
            <w:pPr>
              <w:pStyle w:val="4"/>
              <w:spacing w:before="101" w:line="219" w:lineRule="auto"/>
              <w:ind w:left="943"/>
              <w:rPr>
                <w:sz w:val="31"/>
                <w:szCs w:val="31"/>
              </w:rPr>
            </w:pPr>
            <w:r>
              <w:rPr>
                <w:spacing w:val="7"/>
                <w:sz w:val="31"/>
                <w:szCs w:val="31"/>
              </w:rPr>
              <w:t>2026</w:t>
            </w:r>
            <w:r>
              <w:rPr>
                <w:spacing w:val="-56"/>
                <w:sz w:val="31"/>
                <w:szCs w:val="31"/>
              </w:rPr>
              <w:t xml:space="preserve"> </w:t>
            </w:r>
            <w:r>
              <w:rPr>
                <w:spacing w:val="7"/>
                <w:sz w:val="31"/>
                <w:szCs w:val="31"/>
              </w:rPr>
              <w:t>年应用心理专业学位研究生实践技能大赛</w:t>
            </w:r>
          </w:p>
          <w:p w14:paraId="7998E65E">
            <w:pPr>
              <w:pStyle w:val="4"/>
              <w:spacing w:before="47" w:line="219" w:lineRule="auto"/>
              <w:ind w:left="2579"/>
              <w:rPr>
                <w:sz w:val="31"/>
                <w:szCs w:val="31"/>
              </w:rPr>
            </w:pPr>
            <w:r>
              <w:rPr>
                <w:spacing w:val="7"/>
                <w:sz w:val="31"/>
                <w:szCs w:val="31"/>
              </w:rPr>
              <w:t>应用心理案例开发比赛</w:t>
            </w:r>
          </w:p>
          <w:p w14:paraId="699F721C">
            <w:pPr>
              <w:spacing w:line="270" w:lineRule="auto"/>
              <w:rPr>
                <w:rFonts w:ascii="Arial"/>
                <w:sz w:val="21"/>
              </w:rPr>
            </w:pPr>
          </w:p>
          <w:p w14:paraId="3563F052">
            <w:pPr>
              <w:spacing w:line="270" w:lineRule="auto"/>
              <w:rPr>
                <w:rFonts w:ascii="Arial"/>
                <w:sz w:val="21"/>
              </w:rPr>
            </w:pPr>
          </w:p>
          <w:p w14:paraId="59AD4667">
            <w:pPr>
              <w:spacing w:line="270" w:lineRule="auto"/>
              <w:rPr>
                <w:rFonts w:ascii="Arial"/>
                <w:sz w:val="21"/>
              </w:rPr>
            </w:pPr>
          </w:p>
          <w:p w14:paraId="1C6AB99D">
            <w:pPr>
              <w:spacing w:line="271" w:lineRule="auto"/>
              <w:rPr>
                <w:rFonts w:ascii="Arial"/>
                <w:sz w:val="21"/>
              </w:rPr>
            </w:pPr>
          </w:p>
          <w:p w14:paraId="6E482E0B">
            <w:pPr>
              <w:pStyle w:val="4"/>
              <w:spacing w:before="101" w:line="220" w:lineRule="auto"/>
              <w:ind w:left="3539"/>
              <w:rPr>
                <w:sz w:val="31"/>
                <w:szCs w:val="31"/>
              </w:rPr>
            </w:pPr>
            <w:r>
              <w:rPr>
                <w:spacing w:val="4"/>
                <w:sz w:val="31"/>
                <w:szCs w:val="31"/>
              </w:rPr>
              <w:t>案例名称</w:t>
            </w:r>
          </w:p>
          <w:p w14:paraId="23E21E1A">
            <w:pPr>
              <w:spacing w:line="277" w:lineRule="auto"/>
              <w:rPr>
                <w:rFonts w:ascii="Arial"/>
                <w:sz w:val="21"/>
              </w:rPr>
            </w:pPr>
          </w:p>
          <w:p w14:paraId="30A03AC4">
            <w:pPr>
              <w:spacing w:line="277" w:lineRule="auto"/>
              <w:rPr>
                <w:rFonts w:ascii="Arial"/>
                <w:sz w:val="21"/>
              </w:rPr>
            </w:pPr>
          </w:p>
          <w:p w14:paraId="6B2F1AAC">
            <w:pPr>
              <w:spacing w:line="278" w:lineRule="auto"/>
              <w:rPr>
                <w:rFonts w:ascii="Arial"/>
                <w:sz w:val="21"/>
              </w:rPr>
            </w:pPr>
          </w:p>
          <w:p w14:paraId="7A260A1F">
            <w:pPr>
              <w:pStyle w:val="4"/>
              <w:spacing w:before="78" w:line="212" w:lineRule="auto"/>
              <w:ind w:left="2177"/>
            </w:pPr>
            <w:r>
              <w:rPr>
                <w:spacing w:val="-20"/>
              </w:rPr>
              <w:t>学</w:t>
            </w:r>
            <w:r>
              <w:rPr>
                <w:spacing w:val="16"/>
              </w:rPr>
              <w:t xml:space="preserve">       </w:t>
            </w:r>
            <w:r>
              <w:rPr>
                <w:spacing w:val="-20"/>
              </w:rPr>
              <w:t>校</w:t>
            </w:r>
            <w:r>
              <w:rPr>
                <w:spacing w:val="-24"/>
              </w:rPr>
              <w:t xml:space="preserve"> </w:t>
            </w:r>
            <w:r>
              <w:rPr>
                <w:spacing w:val="-20"/>
              </w:rPr>
              <w:t xml:space="preserve">： </w:t>
            </w:r>
            <w:r>
              <w:rPr>
                <w:u w:val="single" w:color="auto"/>
              </w:rPr>
              <w:t xml:space="preserve">                    </w:t>
            </w:r>
          </w:p>
          <w:p w14:paraId="3F2565E9">
            <w:pPr>
              <w:pStyle w:val="4"/>
              <w:spacing w:before="200" w:line="212" w:lineRule="auto"/>
              <w:ind w:left="2180"/>
            </w:pPr>
            <w:r>
              <w:rPr>
                <w:spacing w:val="-24"/>
              </w:rPr>
              <w:t>院</w:t>
            </w:r>
            <w:r>
              <w:rPr>
                <w:spacing w:val="5"/>
              </w:rPr>
              <w:t xml:space="preserve">        </w:t>
            </w:r>
            <w:r>
              <w:rPr>
                <w:spacing w:val="-24"/>
              </w:rPr>
              <w:t>系</w:t>
            </w:r>
            <w:r>
              <w:rPr>
                <w:spacing w:val="-34"/>
              </w:rPr>
              <w:t xml:space="preserve"> </w:t>
            </w:r>
            <w:r>
              <w:rPr>
                <w:spacing w:val="-24"/>
              </w:rPr>
              <w:t>：</w:t>
            </w:r>
            <w:r>
              <w:rPr>
                <w:spacing w:val="-49"/>
              </w:rPr>
              <w:t xml:space="preserve"> </w:t>
            </w:r>
            <w:r>
              <w:rPr>
                <w:u w:val="single" w:color="auto"/>
              </w:rPr>
              <w:t xml:space="preserve">                    </w:t>
            </w:r>
          </w:p>
          <w:p w14:paraId="467B0BFF">
            <w:pPr>
              <w:pStyle w:val="4"/>
              <w:spacing w:before="201" w:line="211" w:lineRule="auto"/>
              <w:ind w:left="2168"/>
            </w:pPr>
            <w:r>
              <w:rPr>
                <w:spacing w:val="32"/>
              </w:rPr>
              <w:t>参赛者姓名</w:t>
            </w:r>
            <w:r>
              <w:rPr>
                <w:spacing w:val="-33"/>
              </w:rPr>
              <w:t xml:space="preserve"> </w:t>
            </w:r>
            <w:r>
              <w:rPr>
                <w:spacing w:val="32"/>
              </w:rPr>
              <w:t>：</w:t>
            </w:r>
            <w:r>
              <w:rPr>
                <w:spacing w:val="-22"/>
              </w:rPr>
              <w:t xml:space="preserve"> </w:t>
            </w:r>
            <w:r>
              <w:rPr>
                <w:u w:val="single" w:color="auto"/>
              </w:rPr>
              <w:t xml:space="preserve">                    </w:t>
            </w:r>
          </w:p>
          <w:p w14:paraId="13D63554">
            <w:pPr>
              <w:pStyle w:val="4"/>
              <w:spacing w:before="202" w:line="211" w:lineRule="auto"/>
              <w:ind w:left="2166"/>
            </w:pPr>
            <w:r>
              <w:rPr>
                <w:spacing w:val="-19"/>
              </w:rPr>
              <w:t>指</w:t>
            </w:r>
            <w:r>
              <w:rPr>
                <w:spacing w:val="35"/>
              </w:rPr>
              <w:t xml:space="preserve"> </w:t>
            </w:r>
            <w:r>
              <w:rPr>
                <w:spacing w:val="-19"/>
              </w:rPr>
              <w:t>导</w:t>
            </w:r>
            <w:r>
              <w:rPr>
                <w:spacing w:val="21"/>
              </w:rPr>
              <w:t xml:space="preserve"> </w:t>
            </w:r>
            <w:r>
              <w:rPr>
                <w:spacing w:val="-19"/>
              </w:rPr>
              <w:t>教</w:t>
            </w:r>
            <w:r>
              <w:rPr>
                <w:spacing w:val="43"/>
              </w:rPr>
              <w:t xml:space="preserve"> </w:t>
            </w:r>
            <w:r>
              <w:rPr>
                <w:spacing w:val="-19"/>
              </w:rPr>
              <w:t>师</w:t>
            </w:r>
            <w:r>
              <w:rPr>
                <w:spacing w:val="37"/>
              </w:rPr>
              <w:t xml:space="preserve"> </w:t>
            </w:r>
            <w:r>
              <w:rPr>
                <w:spacing w:val="-19"/>
              </w:rPr>
              <w:t>：</w:t>
            </w:r>
            <w:r>
              <w:rPr>
                <w:spacing w:val="-22"/>
              </w:rPr>
              <w:t xml:space="preserve"> </w:t>
            </w:r>
            <w:r>
              <w:rPr>
                <w:u w:val="single" w:color="auto"/>
              </w:rPr>
              <w:t xml:space="preserve">                    </w:t>
            </w:r>
          </w:p>
          <w:p w14:paraId="06850F22">
            <w:pPr>
              <w:pStyle w:val="4"/>
              <w:spacing w:before="203" w:line="212" w:lineRule="auto"/>
              <w:ind w:left="2169"/>
            </w:pPr>
            <w:r>
              <w:rPr>
                <w:spacing w:val="-16"/>
              </w:rPr>
              <w:t>案</w:t>
            </w:r>
            <w:r>
              <w:rPr>
                <w:spacing w:val="22"/>
              </w:rPr>
              <w:t xml:space="preserve"> </w:t>
            </w:r>
            <w:r>
              <w:rPr>
                <w:spacing w:val="-16"/>
              </w:rPr>
              <w:t>例</w:t>
            </w:r>
            <w:r>
              <w:rPr>
                <w:spacing w:val="32"/>
              </w:rPr>
              <w:t xml:space="preserve"> </w:t>
            </w:r>
            <w:r>
              <w:rPr>
                <w:spacing w:val="-16"/>
              </w:rPr>
              <w:t>主</w:t>
            </w:r>
            <w:r>
              <w:rPr>
                <w:spacing w:val="27"/>
              </w:rPr>
              <w:t xml:space="preserve"> </w:t>
            </w:r>
            <w:r>
              <w:rPr>
                <w:spacing w:val="-16"/>
              </w:rPr>
              <w:t>题</w:t>
            </w:r>
            <w:r>
              <w:rPr>
                <w:spacing w:val="37"/>
              </w:rPr>
              <w:t xml:space="preserve"> </w:t>
            </w:r>
            <w:r>
              <w:rPr>
                <w:spacing w:val="-16"/>
              </w:rPr>
              <w:t>：</w:t>
            </w:r>
            <w:r>
              <w:rPr>
                <w:spacing w:val="-22"/>
              </w:rPr>
              <w:t xml:space="preserve"> </w:t>
            </w:r>
            <w:r>
              <w:rPr>
                <w:u w:val="single" w:color="auto"/>
              </w:rPr>
              <w:t xml:space="preserve">                    </w:t>
            </w:r>
          </w:p>
          <w:p w14:paraId="3788042E">
            <w:pPr>
              <w:pStyle w:val="4"/>
              <w:spacing w:before="202" w:line="180" w:lineRule="auto"/>
              <w:ind w:left="2168" w:right="2143" w:firstLine="1964"/>
            </w:pPr>
            <w:r>
              <w:rPr>
                <w:spacing w:val="-14"/>
              </w:rPr>
              <w:t>□心理服务案例开发</w:t>
            </w:r>
            <w:r>
              <w:rPr>
                <w:spacing w:val="-15"/>
              </w:rPr>
              <w:t>参</w:t>
            </w:r>
            <w:r>
              <w:rPr>
                <w:spacing w:val="22"/>
              </w:rPr>
              <w:t xml:space="preserve"> </w:t>
            </w:r>
            <w:r>
              <w:rPr>
                <w:spacing w:val="-15"/>
              </w:rPr>
              <w:t>赛</w:t>
            </w:r>
            <w:r>
              <w:rPr>
                <w:spacing w:val="25"/>
              </w:rPr>
              <w:t xml:space="preserve"> </w:t>
            </w:r>
            <w:r>
              <w:rPr>
                <w:spacing w:val="-15"/>
              </w:rPr>
              <w:t>方</w:t>
            </w:r>
            <w:r>
              <w:rPr>
                <w:spacing w:val="53"/>
              </w:rPr>
              <w:t xml:space="preserve"> </w:t>
            </w:r>
            <w:r>
              <w:rPr>
                <w:spacing w:val="-15"/>
              </w:rPr>
              <w:t>向</w:t>
            </w:r>
            <w:r>
              <w:rPr>
                <w:spacing w:val="15"/>
              </w:rPr>
              <w:t xml:space="preserve"> </w:t>
            </w:r>
            <w:r>
              <w:rPr>
                <w:spacing w:val="-15"/>
              </w:rPr>
              <w:t>：</w:t>
            </w:r>
          </w:p>
          <w:p w14:paraId="01B7A62B">
            <w:pPr>
              <w:pStyle w:val="4"/>
              <w:spacing w:before="2" w:line="270" w:lineRule="auto"/>
              <w:ind w:left="2166" w:right="2143" w:firstLine="1966"/>
            </w:pPr>
            <w:r>
              <w:rPr>
                <w:spacing w:val="-14"/>
              </w:rPr>
              <w:t>□心理教学案例开发</w:t>
            </w:r>
            <w:r>
              <w:rPr>
                <w:spacing w:val="-9"/>
              </w:rPr>
              <w:t>适用领域/课程：</w:t>
            </w:r>
          </w:p>
          <w:p w14:paraId="57BCF81B">
            <w:pPr>
              <w:tabs>
                <w:tab w:val="left" w:pos="6272"/>
              </w:tabs>
              <w:spacing w:line="239" w:lineRule="auto"/>
              <w:ind w:left="3986"/>
              <w:rPr>
                <w:rFonts w:ascii="Arial"/>
                <w:sz w:val="21"/>
              </w:rPr>
            </w:pPr>
            <w:r>
              <w:rPr>
                <w:rFonts w:ascii="Arial" w:hAnsi="Arial" w:eastAsia="Arial" w:cs="Arial"/>
                <w:sz w:val="21"/>
                <w:szCs w:val="21"/>
                <w:u w:val="single" w:color="auto"/>
              </w:rPr>
              <w:tab/>
            </w:r>
          </w:p>
        </w:tc>
      </w:tr>
    </w:tbl>
    <w:p w14:paraId="17F749A0">
      <w:pPr>
        <w:rPr>
          <w:rFonts w:ascii="Arial"/>
          <w:sz w:val="21"/>
        </w:rPr>
      </w:pPr>
    </w:p>
    <w:p w14:paraId="0737E725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11" w:h="16839"/>
          <w:pgMar w:top="1431" w:right="1779" w:bottom="1072" w:left="1786" w:header="0" w:footer="706" w:gutter="0"/>
          <w:cols w:space="720" w:num="1"/>
        </w:sectPr>
      </w:pPr>
    </w:p>
    <w:p w14:paraId="45A22201">
      <w:pPr>
        <w:spacing w:line="91" w:lineRule="auto"/>
        <w:rPr>
          <w:rFonts w:ascii="Arial"/>
          <w:sz w:val="2"/>
        </w:rPr>
      </w:pPr>
    </w:p>
    <w:tbl>
      <w:tblPr>
        <w:tblStyle w:val="5"/>
        <w:tblW w:w="8413" w:type="dxa"/>
        <w:tblInd w:w="1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13"/>
      </w:tblGrid>
      <w:tr w14:paraId="2EC556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7" w:hRule="atLeast"/>
        </w:trPr>
        <w:tc>
          <w:tcPr>
            <w:tcW w:w="8413" w:type="dxa"/>
            <w:vAlign w:val="top"/>
          </w:tcPr>
          <w:p w14:paraId="27B31C63">
            <w:pPr>
              <w:spacing w:line="427" w:lineRule="auto"/>
              <w:rPr>
                <w:rFonts w:ascii="Arial"/>
                <w:sz w:val="21"/>
              </w:rPr>
            </w:pPr>
          </w:p>
          <w:p w14:paraId="6736BE05">
            <w:pPr>
              <w:pStyle w:val="4"/>
              <w:spacing w:before="78" w:line="214" w:lineRule="auto"/>
              <w:ind w:left="3460"/>
            </w:pPr>
            <w:r>
              <w:rPr>
                <w:b/>
                <w:bCs/>
              </w:rPr>
              <w:t>案例正文格式</w:t>
            </w:r>
          </w:p>
          <w:p w14:paraId="7C493DB5">
            <w:pPr>
              <w:pStyle w:val="4"/>
              <w:spacing w:before="247" w:line="214" w:lineRule="auto"/>
              <w:ind w:left="2152"/>
            </w:pPr>
            <w:r>
              <w:rPr>
                <w:b/>
                <w:bCs/>
                <w:spacing w:val="-3"/>
              </w:rPr>
              <w:t>案例名称（黑体、加粗、三号、居中）</w:t>
            </w:r>
          </w:p>
          <w:p w14:paraId="18FE20FA">
            <w:pPr>
              <w:pStyle w:val="4"/>
              <w:spacing w:before="250" w:line="214" w:lineRule="auto"/>
              <w:ind w:left="11"/>
            </w:pPr>
            <w:r>
              <w:rPr>
                <w:b/>
                <w:bCs/>
                <w:spacing w:val="-15"/>
              </w:rPr>
              <w:t>摘</w:t>
            </w:r>
            <w:r>
              <w:rPr>
                <w:spacing w:val="88"/>
              </w:rPr>
              <w:t xml:space="preserve"> </w:t>
            </w:r>
            <w:r>
              <w:rPr>
                <w:b/>
                <w:bCs/>
                <w:spacing w:val="-15"/>
              </w:rPr>
              <w:t>要：</w:t>
            </w:r>
            <w:r>
              <w:rPr>
                <w:spacing w:val="-15"/>
              </w:rPr>
              <w:t>本案例描述了……（宋体、小四）</w:t>
            </w:r>
          </w:p>
          <w:p w14:paraId="4366E3E7">
            <w:pPr>
              <w:pStyle w:val="4"/>
              <w:spacing w:before="246" w:line="214" w:lineRule="auto"/>
              <w:ind w:left="23"/>
            </w:pPr>
            <w:r>
              <w:rPr>
                <w:b/>
                <w:bCs/>
                <w:spacing w:val="-13"/>
              </w:rPr>
              <w:t>关键词：</w:t>
            </w:r>
            <w:r>
              <w:rPr>
                <w:spacing w:val="-13"/>
              </w:rPr>
              <w:t>组织结构、战略规划、案例研究（宋体、小四）</w:t>
            </w:r>
          </w:p>
          <w:p w14:paraId="1D4D7A18">
            <w:pPr>
              <w:pStyle w:val="4"/>
              <w:spacing w:before="249" w:line="214" w:lineRule="auto"/>
              <w:ind w:left="28"/>
            </w:pPr>
            <w:r>
              <w:rPr>
                <w:b/>
                <w:bCs/>
                <w:spacing w:val="4"/>
              </w:rPr>
              <w:t>一、一级标题（宋体、加粗、四号、半角）</w:t>
            </w:r>
          </w:p>
          <w:p w14:paraId="6100A6DB">
            <w:pPr>
              <w:pStyle w:val="4"/>
              <w:spacing w:before="250" w:line="214" w:lineRule="auto"/>
              <w:ind w:left="8"/>
            </w:pPr>
            <w:r>
              <w:rPr>
                <w:b/>
                <w:bCs/>
                <w:spacing w:val="-1"/>
              </w:rPr>
              <w:t>（一）二级标题（宋体、加粗、小四、半角）</w:t>
            </w:r>
          </w:p>
          <w:p w14:paraId="08BC2229">
            <w:pPr>
              <w:pStyle w:val="4"/>
              <w:spacing w:before="247" w:line="214" w:lineRule="auto"/>
              <w:ind w:left="8"/>
            </w:pPr>
            <w:r>
              <w:t>（1）三级标题（宋体、小四、半角）</w:t>
            </w:r>
          </w:p>
          <w:p w14:paraId="17815039">
            <w:pPr>
              <w:pStyle w:val="4"/>
              <w:spacing w:before="250" w:line="214" w:lineRule="auto"/>
              <w:ind w:left="501"/>
            </w:pPr>
            <w:r>
              <w:rPr>
                <w:spacing w:val="-1"/>
              </w:rPr>
              <w:t>各节标题编号用中文数字，如：一、二、三</w:t>
            </w:r>
            <w:r>
              <w:rPr>
                <w:spacing w:val="13"/>
              </w:rPr>
              <w:t>；（</w:t>
            </w:r>
            <w:r>
              <w:rPr>
                <w:spacing w:val="-1"/>
              </w:rPr>
              <w:t>一</w:t>
            </w:r>
            <w:r>
              <w:rPr>
                <w:spacing w:val="13"/>
              </w:rPr>
              <w:t>）（</w:t>
            </w:r>
            <w:r>
              <w:rPr>
                <w:spacing w:val="-1"/>
              </w:rPr>
              <w:t>二</w:t>
            </w:r>
            <w:r>
              <w:rPr>
                <w:spacing w:val="13"/>
              </w:rPr>
              <w:t>）（</w:t>
            </w:r>
            <w:r>
              <w:rPr>
                <w:spacing w:val="-1"/>
              </w:rPr>
              <w:t>三</w:t>
            </w:r>
            <w:r>
              <w:rPr>
                <w:spacing w:val="13"/>
              </w:rPr>
              <w:t>）；</w:t>
            </w:r>
          </w:p>
          <w:p w14:paraId="78259BE4">
            <w:pPr>
              <w:pStyle w:val="4"/>
              <w:spacing w:before="188" w:line="214" w:lineRule="auto"/>
              <w:ind w:left="28"/>
            </w:pPr>
            <w:r>
              <w:rPr>
                <w:spacing w:val="-15"/>
              </w:rPr>
              <w:t>1.2.3.</w:t>
            </w:r>
            <w:r>
              <w:rPr>
                <w:spacing w:val="-45"/>
              </w:rPr>
              <w:t xml:space="preserve"> </w:t>
            </w:r>
            <w:r>
              <w:rPr>
                <w:spacing w:val="-15"/>
              </w:rPr>
              <w:t>;</w:t>
            </w:r>
            <w:r>
              <w:rPr>
                <w:spacing w:val="-60"/>
              </w:rPr>
              <w:t xml:space="preserve"> </w:t>
            </w:r>
            <w:r>
              <w:rPr>
                <w:spacing w:val="-15"/>
              </w:rPr>
              <w:t>(1)</w:t>
            </w:r>
            <w:r>
              <w:rPr>
                <w:spacing w:val="-60"/>
              </w:rPr>
              <w:t xml:space="preserve"> </w:t>
            </w:r>
            <w:r>
              <w:rPr>
                <w:spacing w:val="-15"/>
              </w:rPr>
              <w:t>(2)</w:t>
            </w:r>
            <w:r>
              <w:rPr>
                <w:spacing w:val="-60"/>
              </w:rPr>
              <w:t xml:space="preserve"> </w:t>
            </w:r>
            <w:r>
              <w:rPr>
                <w:spacing w:val="-15"/>
              </w:rPr>
              <w:t>(3)</w:t>
            </w:r>
            <w:r>
              <w:rPr>
                <w:spacing w:val="-81"/>
              </w:rPr>
              <w:t xml:space="preserve"> </w:t>
            </w:r>
            <w:r>
              <w:rPr>
                <w:spacing w:val="-15"/>
              </w:rPr>
              <w:t>…</w:t>
            </w:r>
            <w:r>
              <w:rPr>
                <w:spacing w:val="-80"/>
              </w:rPr>
              <w:t xml:space="preserve"> </w:t>
            </w:r>
            <w:r>
              <w:rPr>
                <w:spacing w:val="-15"/>
              </w:rPr>
              <w:t>…</w:t>
            </w:r>
          </w:p>
          <w:p w14:paraId="2735C366">
            <w:pPr>
              <w:pStyle w:val="4"/>
              <w:spacing w:before="249" w:line="365" w:lineRule="auto"/>
              <w:ind w:left="14" w:right="693" w:firstLine="496"/>
            </w:pPr>
            <w:r>
              <w:rPr>
                <w:spacing w:val="-1"/>
              </w:rPr>
              <w:t>正文（宋体、小四，段前与段后</w:t>
            </w:r>
            <w:r>
              <w:rPr>
                <w:spacing w:val="-40"/>
              </w:rPr>
              <w:t xml:space="preserve"> </w:t>
            </w:r>
            <w:r>
              <w:rPr>
                <w:spacing w:val="-1"/>
              </w:rPr>
              <w:t>0.25行、1.5</w:t>
            </w:r>
            <w:r>
              <w:rPr>
                <w:spacing w:val="-44"/>
              </w:rPr>
              <w:t xml:space="preserve"> </w:t>
            </w:r>
            <w:r>
              <w:rPr>
                <w:spacing w:val="-1"/>
              </w:rPr>
              <w:t>倍行距，英文字体采用</w:t>
            </w:r>
            <w:r>
              <w:rPr>
                <w:spacing w:val="-2"/>
              </w:rPr>
              <w:t>Times New</w:t>
            </w:r>
            <w:r>
              <w:rPr>
                <w:spacing w:val="28"/>
              </w:rPr>
              <w:t xml:space="preserve"> </w:t>
            </w:r>
            <w:r>
              <w:rPr>
                <w:spacing w:val="-2"/>
              </w:rPr>
              <w:t>Roman）</w:t>
            </w:r>
          </w:p>
          <w:p w14:paraId="0D6823DC">
            <w:pPr>
              <w:spacing w:line="245" w:lineRule="auto"/>
              <w:rPr>
                <w:rFonts w:ascii="Arial"/>
                <w:sz w:val="21"/>
              </w:rPr>
            </w:pPr>
          </w:p>
          <w:p w14:paraId="64A16A3E">
            <w:pPr>
              <w:spacing w:line="245" w:lineRule="auto"/>
              <w:rPr>
                <w:rFonts w:ascii="Arial"/>
                <w:sz w:val="21"/>
              </w:rPr>
            </w:pPr>
          </w:p>
          <w:p w14:paraId="5B117E91">
            <w:pPr>
              <w:pStyle w:val="4"/>
              <w:spacing w:before="78" w:line="214" w:lineRule="auto"/>
              <w:ind w:left="8"/>
            </w:pPr>
            <w:r>
              <w:rPr>
                <w:spacing w:val="8"/>
              </w:rPr>
              <w:t>（注释均为宋体、小五）</w:t>
            </w:r>
          </w:p>
          <w:p w14:paraId="2011FF45">
            <w:pPr>
              <w:pStyle w:val="4"/>
              <w:spacing w:before="250" w:line="213" w:lineRule="auto"/>
              <w:ind w:left="277"/>
            </w:pPr>
            <w:r>
              <w:rPr>
                <w:spacing w:val="6"/>
              </w:rPr>
              <w:t>1.因保密要求，本案例对有关名称、数据等做了必要的掩饰性处理。</w:t>
            </w:r>
          </w:p>
          <w:p w14:paraId="69592476">
            <w:pPr>
              <w:pStyle w:val="4"/>
              <w:spacing w:before="248" w:line="214" w:lineRule="auto"/>
              <w:ind w:left="272"/>
            </w:pPr>
            <w:r>
              <w:rPr>
                <w:spacing w:val="6"/>
              </w:rPr>
              <w:t>2.本案例只供学习讨论之用，并无意暗示或说明某种行为是否有效。</w:t>
            </w:r>
          </w:p>
        </w:tc>
      </w:tr>
      <w:tr w14:paraId="72288A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0" w:hRule="atLeast"/>
        </w:trPr>
        <w:tc>
          <w:tcPr>
            <w:tcW w:w="8413" w:type="dxa"/>
            <w:vAlign w:val="top"/>
          </w:tcPr>
          <w:p w14:paraId="3016D61E">
            <w:pPr>
              <w:spacing w:line="423" w:lineRule="auto"/>
              <w:rPr>
                <w:rFonts w:ascii="Arial"/>
                <w:sz w:val="21"/>
              </w:rPr>
            </w:pPr>
          </w:p>
          <w:p w14:paraId="2D9C7CFC">
            <w:pPr>
              <w:pStyle w:val="4"/>
              <w:spacing w:before="78" w:line="214" w:lineRule="auto"/>
              <w:ind w:left="3220"/>
            </w:pPr>
            <w:r>
              <w:rPr>
                <w:b/>
                <w:bCs/>
                <w:spacing w:val="-1"/>
              </w:rPr>
              <w:t>案例使用说明格式</w:t>
            </w:r>
          </w:p>
          <w:p w14:paraId="313D055B">
            <w:pPr>
              <w:pStyle w:val="4"/>
              <w:spacing w:before="189" w:line="214" w:lineRule="auto"/>
              <w:ind w:left="2118"/>
            </w:pPr>
            <w:r>
              <w:rPr>
                <w:b/>
                <w:bCs/>
              </w:rPr>
              <w:t>案例名称（黑体、加粗、三号、居中）</w:t>
            </w:r>
          </w:p>
          <w:p w14:paraId="6AB24CBF">
            <w:pPr>
              <w:spacing w:line="287" w:lineRule="auto"/>
              <w:rPr>
                <w:rFonts w:ascii="Arial"/>
                <w:sz w:val="21"/>
              </w:rPr>
            </w:pPr>
          </w:p>
          <w:p w14:paraId="01625397">
            <w:pPr>
              <w:spacing w:line="287" w:lineRule="auto"/>
              <w:rPr>
                <w:rFonts w:ascii="Arial"/>
                <w:sz w:val="21"/>
              </w:rPr>
            </w:pPr>
          </w:p>
          <w:p w14:paraId="264EB588">
            <w:pPr>
              <w:pStyle w:val="4"/>
              <w:spacing w:before="78" w:line="217" w:lineRule="auto"/>
              <w:ind w:left="28"/>
            </w:pPr>
            <w:r>
              <w:rPr>
                <w:b/>
                <w:bCs/>
                <w:spacing w:val="-13"/>
              </w:rPr>
              <w:t>一、专业方向</w:t>
            </w:r>
          </w:p>
          <w:p w14:paraId="0CE61FA9">
            <w:pPr>
              <w:pStyle w:val="4"/>
              <w:spacing w:before="185" w:line="217" w:lineRule="auto"/>
              <w:ind w:left="26"/>
            </w:pPr>
            <w:r>
              <w:rPr>
                <w:b/>
                <w:bCs/>
                <w:spacing w:val="-13"/>
              </w:rPr>
              <w:t>二、分析思路</w:t>
            </w:r>
          </w:p>
          <w:p w14:paraId="6912DC5F">
            <w:pPr>
              <w:pStyle w:val="4"/>
              <w:spacing w:before="183" w:line="216" w:lineRule="auto"/>
              <w:ind w:left="30"/>
            </w:pPr>
            <w:r>
              <w:rPr>
                <w:b/>
                <w:bCs/>
                <w:spacing w:val="-12"/>
              </w:rPr>
              <w:t>三、理论依据与分析</w:t>
            </w:r>
          </w:p>
          <w:p w14:paraId="770262D0">
            <w:pPr>
              <w:pStyle w:val="4"/>
              <w:spacing w:before="188" w:line="358" w:lineRule="auto"/>
              <w:ind w:left="32" w:firstLine="461"/>
            </w:pPr>
            <w:r>
              <w:rPr>
                <w:b/>
                <w:bCs/>
                <w:spacing w:val="-3"/>
              </w:rPr>
              <w:t>各节标题采用宋体、加粗、四号、半角，各节标题编号用中文数字，如：一</w:t>
            </w:r>
            <w:r>
              <w:rPr>
                <w:spacing w:val="8"/>
              </w:rPr>
              <w:t xml:space="preserve"> </w:t>
            </w:r>
            <w:r>
              <w:rPr>
                <w:b/>
                <w:bCs/>
                <w:spacing w:val="-26"/>
              </w:rPr>
              <w:t>、二、三;</w:t>
            </w:r>
            <w:r>
              <w:rPr>
                <w:spacing w:val="30"/>
              </w:rPr>
              <w:t xml:space="preserve"> </w:t>
            </w:r>
            <w:r>
              <w:rPr>
                <w:b/>
                <w:bCs/>
                <w:spacing w:val="-26"/>
              </w:rPr>
              <w:t>(一)</w:t>
            </w:r>
            <w:r>
              <w:rPr>
                <w:spacing w:val="14"/>
              </w:rPr>
              <w:t xml:space="preserve"> </w:t>
            </w:r>
            <w:r>
              <w:rPr>
                <w:b/>
                <w:bCs/>
                <w:spacing w:val="-26"/>
              </w:rPr>
              <w:t>(二)</w:t>
            </w:r>
            <w:r>
              <w:rPr>
                <w:spacing w:val="31"/>
              </w:rPr>
              <w:t xml:space="preserve"> </w:t>
            </w:r>
            <w:r>
              <w:rPr>
                <w:b/>
                <w:bCs/>
                <w:spacing w:val="-26"/>
              </w:rPr>
              <w:t>(三)</w:t>
            </w:r>
            <w:r>
              <w:rPr>
                <w:spacing w:val="-26"/>
              </w:rPr>
              <w:t xml:space="preserve"> </w:t>
            </w:r>
            <w:r>
              <w:rPr>
                <w:b/>
                <w:bCs/>
                <w:spacing w:val="-26"/>
              </w:rPr>
              <w:t>;</w:t>
            </w:r>
            <w:r>
              <w:rPr>
                <w:spacing w:val="-24"/>
              </w:rPr>
              <w:t xml:space="preserve"> </w:t>
            </w:r>
            <w:r>
              <w:rPr>
                <w:b/>
                <w:bCs/>
                <w:spacing w:val="-26"/>
              </w:rPr>
              <w:t>1</w:t>
            </w:r>
            <w:r>
              <w:rPr>
                <w:spacing w:val="-51"/>
              </w:rPr>
              <w:t xml:space="preserve"> </w:t>
            </w:r>
            <w:r>
              <w:rPr>
                <w:b/>
                <w:bCs/>
                <w:spacing w:val="-26"/>
              </w:rPr>
              <w:t>.</w:t>
            </w:r>
            <w:r>
              <w:rPr>
                <w:spacing w:val="-54"/>
              </w:rPr>
              <w:t xml:space="preserve"> </w:t>
            </w:r>
            <w:r>
              <w:rPr>
                <w:b/>
                <w:bCs/>
                <w:spacing w:val="-26"/>
              </w:rPr>
              <w:t>2</w:t>
            </w:r>
            <w:r>
              <w:rPr>
                <w:spacing w:val="-54"/>
              </w:rPr>
              <w:t xml:space="preserve"> </w:t>
            </w:r>
            <w:r>
              <w:rPr>
                <w:b/>
                <w:bCs/>
                <w:spacing w:val="-26"/>
              </w:rPr>
              <w:t>.</w:t>
            </w:r>
            <w:r>
              <w:rPr>
                <w:spacing w:val="-39"/>
              </w:rPr>
              <w:t xml:space="preserve"> </w:t>
            </w:r>
            <w:r>
              <w:rPr>
                <w:b/>
                <w:bCs/>
                <w:spacing w:val="-26"/>
              </w:rPr>
              <w:t>3</w:t>
            </w:r>
            <w:r>
              <w:rPr>
                <w:spacing w:val="-54"/>
              </w:rPr>
              <w:t xml:space="preserve"> </w:t>
            </w:r>
            <w:r>
              <w:rPr>
                <w:b/>
                <w:bCs/>
                <w:spacing w:val="-26"/>
              </w:rPr>
              <w:t>.</w:t>
            </w:r>
            <w:r>
              <w:rPr>
                <w:spacing w:val="-30"/>
              </w:rPr>
              <w:t xml:space="preserve"> </w:t>
            </w:r>
            <w:r>
              <w:rPr>
                <w:b/>
                <w:bCs/>
                <w:spacing w:val="-26"/>
              </w:rPr>
              <w:t>;</w:t>
            </w:r>
            <w:r>
              <w:rPr>
                <w:spacing w:val="33"/>
              </w:rPr>
              <w:t xml:space="preserve"> </w:t>
            </w:r>
            <w:r>
              <w:rPr>
                <w:b/>
                <w:bCs/>
                <w:spacing w:val="-26"/>
              </w:rPr>
              <w:t>(</w:t>
            </w:r>
            <w:r>
              <w:rPr>
                <w:spacing w:val="-23"/>
              </w:rPr>
              <w:t xml:space="preserve"> </w:t>
            </w:r>
            <w:r>
              <w:rPr>
                <w:b/>
                <w:bCs/>
                <w:spacing w:val="-26"/>
              </w:rPr>
              <w:t>1</w:t>
            </w:r>
            <w:r>
              <w:rPr>
                <w:spacing w:val="-67"/>
              </w:rPr>
              <w:t xml:space="preserve"> </w:t>
            </w:r>
            <w:r>
              <w:rPr>
                <w:b/>
                <w:bCs/>
                <w:spacing w:val="-26"/>
              </w:rPr>
              <w:t>)</w:t>
            </w:r>
            <w:r>
              <w:rPr>
                <w:spacing w:val="12"/>
              </w:rPr>
              <w:t xml:space="preserve"> </w:t>
            </w:r>
            <w:r>
              <w:rPr>
                <w:b/>
                <w:bCs/>
                <w:spacing w:val="-26"/>
              </w:rPr>
              <w:t>(</w:t>
            </w:r>
            <w:r>
              <w:rPr>
                <w:spacing w:val="-53"/>
              </w:rPr>
              <w:t xml:space="preserve"> </w:t>
            </w:r>
            <w:r>
              <w:rPr>
                <w:b/>
                <w:bCs/>
                <w:spacing w:val="-26"/>
              </w:rPr>
              <w:t>2</w:t>
            </w:r>
            <w:r>
              <w:rPr>
                <w:spacing w:val="-69"/>
              </w:rPr>
              <w:t xml:space="preserve"> </w:t>
            </w:r>
            <w:r>
              <w:rPr>
                <w:b/>
                <w:bCs/>
                <w:spacing w:val="-26"/>
              </w:rPr>
              <w:t>)</w:t>
            </w:r>
            <w:r>
              <w:rPr>
                <w:spacing w:val="33"/>
              </w:rPr>
              <w:t xml:space="preserve"> </w:t>
            </w:r>
            <w:r>
              <w:rPr>
                <w:b/>
                <w:bCs/>
                <w:spacing w:val="-26"/>
              </w:rPr>
              <w:t>(</w:t>
            </w:r>
            <w:r>
              <w:rPr>
                <w:spacing w:val="-41"/>
              </w:rPr>
              <w:t xml:space="preserve"> </w:t>
            </w:r>
            <w:r>
              <w:rPr>
                <w:b/>
                <w:bCs/>
                <w:spacing w:val="-26"/>
              </w:rPr>
              <w:t>3</w:t>
            </w:r>
            <w:r>
              <w:rPr>
                <w:spacing w:val="-69"/>
              </w:rPr>
              <w:t xml:space="preserve"> </w:t>
            </w:r>
            <w:r>
              <w:rPr>
                <w:b/>
                <w:bCs/>
                <w:spacing w:val="-26"/>
              </w:rPr>
              <w:t>)</w:t>
            </w:r>
            <w:r>
              <w:rPr>
                <w:spacing w:val="-74"/>
              </w:rPr>
              <w:t xml:space="preserve"> </w:t>
            </w:r>
            <w:r>
              <w:rPr>
                <w:b/>
                <w:bCs/>
                <w:spacing w:val="-26"/>
              </w:rPr>
              <w:t>……</w:t>
            </w:r>
          </w:p>
          <w:p w14:paraId="41B41D0A">
            <w:pPr>
              <w:pStyle w:val="4"/>
              <w:spacing w:before="2" w:line="359" w:lineRule="auto"/>
              <w:ind w:left="32" w:right="49" w:firstLine="437"/>
            </w:pPr>
            <w:r>
              <w:rPr>
                <w:spacing w:val="-17"/>
              </w:rPr>
              <w:t>1.本案例主要适用于XX，也适用于XXX。（全文为宋</w:t>
            </w:r>
            <w:r>
              <w:rPr>
                <w:spacing w:val="-18"/>
              </w:rPr>
              <w:t>体、小四，段前与段后0.25</w:t>
            </w:r>
            <w:r>
              <w:rPr>
                <w:spacing w:val="-41"/>
              </w:rPr>
              <w:t xml:space="preserve"> </w:t>
            </w:r>
            <w:r>
              <w:rPr>
                <w:spacing w:val="-18"/>
              </w:rPr>
              <w:t>行</w:t>
            </w:r>
            <w:r>
              <w:t xml:space="preserve"> 、1.5</w:t>
            </w:r>
            <w:r>
              <w:rPr>
                <w:spacing w:val="-43"/>
              </w:rPr>
              <w:t xml:space="preserve"> </w:t>
            </w:r>
            <w:r>
              <w:t>倍行距）</w:t>
            </w:r>
          </w:p>
          <w:p w14:paraId="7DEF0C23">
            <w:pPr>
              <w:pStyle w:val="4"/>
              <w:spacing w:before="1" w:line="214" w:lineRule="auto"/>
              <w:ind w:left="500"/>
            </w:pPr>
            <w:r>
              <w:rPr>
                <w:spacing w:val="-8"/>
              </w:rPr>
              <w:t>2.本案例的目的</w:t>
            </w:r>
            <w:r>
              <w:rPr>
                <w:spacing w:val="-75"/>
              </w:rPr>
              <w:t xml:space="preserve"> </w:t>
            </w:r>
            <w:r>
              <w:rPr>
                <w:spacing w:val="-8"/>
              </w:rPr>
              <w:t>…</w:t>
            </w:r>
            <w:r>
              <w:rPr>
                <w:spacing w:val="-83"/>
              </w:rPr>
              <w:t xml:space="preserve"> </w:t>
            </w:r>
            <w:r>
              <w:rPr>
                <w:spacing w:val="-8"/>
              </w:rPr>
              <w:t>…</w:t>
            </w:r>
          </w:p>
        </w:tc>
      </w:tr>
    </w:tbl>
    <w:p w14:paraId="752BA39D">
      <w:pPr>
        <w:rPr>
          <w:rFonts w:ascii="Arial"/>
          <w:sz w:val="21"/>
        </w:rPr>
      </w:pPr>
    </w:p>
    <w:p w14:paraId="1FC2E411"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1911" w:h="16839"/>
          <w:pgMar w:top="1431" w:right="1689" w:bottom="1072" w:left="1786" w:header="0" w:footer="706" w:gutter="0"/>
          <w:cols w:space="720" w:num="1"/>
        </w:sectPr>
      </w:pPr>
    </w:p>
    <w:p w14:paraId="7D58FF64">
      <w:pPr>
        <w:spacing w:before="47" w:line="216" w:lineRule="auto"/>
        <w:ind w:left="33"/>
        <w:outlineLvl w:val="0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b/>
          <w:bCs/>
          <w:spacing w:val="-5"/>
          <w:sz w:val="24"/>
          <w:szCs w:val="24"/>
        </w:rPr>
        <w:t>五、其他要求</w:t>
      </w:r>
    </w:p>
    <w:p w14:paraId="07B72854">
      <w:pPr>
        <w:spacing w:before="305" w:line="360" w:lineRule="auto"/>
        <w:ind w:left="30" w:right="15" w:firstLine="480"/>
        <w:jc w:val="both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2"/>
          <w:sz w:val="24"/>
          <w:szCs w:val="24"/>
        </w:rPr>
        <w:t>案例核心分析逻辑、决策过程必须由参赛者</w:t>
      </w:r>
      <w:r>
        <w:rPr>
          <w:rFonts w:ascii="FangSong_GB2312" w:hAnsi="FangSong_GB2312" w:eastAsia="FangSong_GB2312" w:cs="FangSong_GB2312"/>
          <w:spacing w:val="1"/>
          <w:sz w:val="24"/>
          <w:szCs w:val="24"/>
        </w:rPr>
        <w:t>独立完成，</w:t>
      </w:r>
      <w:r>
        <w:rPr>
          <w:rFonts w:ascii="FangSong_GB2312" w:hAnsi="FangSong_GB2312" w:eastAsia="FangSong_GB2312" w:cs="FangSong_GB2312"/>
          <w:sz w:val="24"/>
          <w:szCs w:val="24"/>
        </w:rPr>
        <w:t>AI</w:t>
      </w:r>
      <w:r>
        <w:rPr>
          <w:rFonts w:ascii="FangSong_GB2312" w:hAnsi="FangSong_GB2312" w:eastAsia="FangSong_GB2312" w:cs="FangSong_GB2312"/>
          <w:spacing w:val="-40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4"/>
          <w:szCs w:val="24"/>
        </w:rPr>
        <w:t>工具仅可用于文</w:t>
      </w:r>
      <w:r>
        <w:rPr>
          <w:rFonts w:ascii="FangSong_GB2312" w:hAnsi="FangSong_GB2312" w:eastAsia="FangSong_GB2312" w:cs="FangSong_GB2312"/>
          <w:spacing w:val="4"/>
          <w:sz w:val="24"/>
          <w:szCs w:val="24"/>
        </w:rPr>
        <w:t>献检索、格式校对、可视化制作，需在附录说明</w:t>
      </w:r>
      <w:r>
        <w:rPr>
          <w:rFonts w:ascii="FangSong_GB2312" w:hAnsi="FangSong_GB2312" w:eastAsia="FangSong_GB2312" w:cs="FangSong_GB2312"/>
          <w:sz w:val="24"/>
          <w:szCs w:val="24"/>
        </w:rPr>
        <w:t>AI</w:t>
      </w:r>
      <w:r>
        <w:rPr>
          <w:rFonts w:ascii="FangSong_GB2312" w:hAnsi="FangSong_GB2312" w:eastAsia="FangSong_GB2312" w:cs="FangSong_GB2312"/>
          <w:spacing w:val="4"/>
          <w:sz w:val="24"/>
          <w:szCs w:val="24"/>
        </w:rPr>
        <w:t>使用范围；如涉</w:t>
      </w:r>
      <w:r>
        <w:rPr>
          <w:rFonts w:ascii="FangSong_GB2312" w:hAnsi="FangSong_GB2312" w:eastAsia="FangSong_GB2312" w:cs="FangSong_GB2312"/>
          <w:spacing w:val="3"/>
          <w:sz w:val="24"/>
          <w:szCs w:val="24"/>
        </w:rPr>
        <w:t>及伦理相关</w:t>
      </w:r>
      <w:r>
        <w:rPr>
          <w:rFonts w:ascii="FangSong_GB2312" w:hAnsi="FangSong_GB2312" w:eastAsia="FangSong_GB2312" w:cs="FangSong_GB2312"/>
          <w:spacing w:val="-2"/>
          <w:sz w:val="24"/>
          <w:szCs w:val="24"/>
        </w:rPr>
        <w:t>内容，须提交伦理审查证明。</w:t>
      </w:r>
    </w:p>
    <w:p w14:paraId="7901F320">
      <w:pPr>
        <w:spacing w:line="242" w:lineRule="auto"/>
        <w:rPr>
          <w:rFonts w:ascii="Arial"/>
          <w:sz w:val="21"/>
        </w:rPr>
      </w:pPr>
    </w:p>
    <w:p w14:paraId="6AF3FAD1">
      <w:pPr>
        <w:spacing w:line="242" w:lineRule="auto"/>
        <w:rPr>
          <w:rFonts w:ascii="Arial"/>
          <w:sz w:val="21"/>
        </w:rPr>
      </w:pPr>
    </w:p>
    <w:p w14:paraId="7042B888">
      <w:pPr>
        <w:spacing w:line="242" w:lineRule="auto"/>
        <w:rPr>
          <w:rFonts w:ascii="Arial"/>
          <w:sz w:val="21"/>
        </w:rPr>
      </w:pPr>
    </w:p>
    <w:p w14:paraId="0C5994F6">
      <w:pPr>
        <w:spacing w:line="242" w:lineRule="auto"/>
        <w:rPr>
          <w:rFonts w:ascii="Arial"/>
          <w:sz w:val="21"/>
        </w:rPr>
      </w:pPr>
    </w:p>
    <w:p w14:paraId="1C1E8BE4">
      <w:pPr>
        <w:spacing w:line="242" w:lineRule="auto"/>
        <w:rPr>
          <w:rFonts w:ascii="Arial"/>
          <w:sz w:val="21"/>
        </w:rPr>
      </w:pPr>
    </w:p>
    <w:p w14:paraId="264644A3">
      <w:pPr>
        <w:spacing w:line="242" w:lineRule="auto"/>
        <w:rPr>
          <w:rFonts w:ascii="Arial"/>
          <w:sz w:val="21"/>
        </w:rPr>
      </w:pPr>
    </w:p>
    <w:p w14:paraId="0A55AFED">
      <w:pPr>
        <w:spacing w:line="242" w:lineRule="auto"/>
        <w:rPr>
          <w:rFonts w:ascii="Arial"/>
          <w:sz w:val="21"/>
        </w:rPr>
      </w:pPr>
    </w:p>
    <w:p w14:paraId="451A1E92">
      <w:pPr>
        <w:spacing w:line="242" w:lineRule="auto"/>
        <w:rPr>
          <w:rFonts w:ascii="Arial"/>
          <w:sz w:val="21"/>
        </w:rPr>
      </w:pPr>
    </w:p>
    <w:p w14:paraId="22D88287">
      <w:pPr>
        <w:spacing w:line="242" w:lineRule="auto"/>
        <w:rPr>
          <w:rFonts w:ascii="Arial"/>
          <w:sz w:val="21"/>
        </w:rPr>
      </w:pPr>
    </w:p>
    <w:p w14:paraId="4A5AD839">
      <w:pPr>
        <w:spacing w:line="242" w:lineRule="auto"/>
        <w:rPr>
          <w:rFonts w:ascii="Arial"/>
          <w:sz w:val="21"/>
        </w:rPr>
      </w:pPr>
    </w:p>
    <w:p w14:paraId="18FFAC1A">
      <w:pPr>
        <w:spacing w:line="242" w:lineRule="auto"/>
        <w:rPr>
          <w:rFonts w:ascii="Arial"/>
          <w:sz w:val="21"/>
        </w:rPr>
      </w:pPr>
    </w:p>
    <w:p w14:paraId="38262B36">
      <w:pPr>
        <w:spacing w:line="242" w:lineRule="auto"/>
        <w:rPr>
          <w:rFonts w:ascii="Arial"/>
          <w:sz w:val="21"/>
        </w:rPr>
      </w:pPr>
    </w:p>
    <w:p w14:paraId="7F79C0E7">
      <w:pPr>
        <w:spacing w:line="242" w:lineRule="auto"/>
        <w:rPr>
          <w:rFonts w:ascii="Arial"/>
          <w:sz w:val="21"/>
        </w:rPr>
      </w:pPr>
    </w:p>
    <w:p w14:paraId="53E72EED">
      <w:pPr>
        <w:spacing w:line="242" w:lineRule="auto"/>
        <w:rPr>
          <w:rFonts w:ascii="Arial"/>
          <w:sz w:val="21"/>
        </w:rPr>
      </w:pPr>
    </w:p>
    <w:p w14:paraId="53BEF68D">
      <w:pPr>
        <w:spacing w:line="242" w:lineRule="auto"/>
        <w:rPr>
          <w:rFonts w:ascii="Arial"/>
          <w:sz w:val="21"/>
        </w:rPr>
      </w:pPr>
    </w:p>
    <w:p w14:paraId="729BA3A9">
      <w:pPr>
        <w:spacing w:line="242" w:lineRule="auto"/>
        <w:rPr>
          <w:rFonts w:ascii="Arial"/>
          <w:sz w:val="21"/>
        </w:rPr>
      </w:pPr>
    </w:p>
    <w:p w14:paraId="753A463E">
      <w:pPr>
        <w:spacing w:line="242" w:lineRule="auto"/>
        <w:rPr>
          <w:rFonts w:ascii="Arial"/>
          <w:sz w:val="21"/>
        </w:rPr>
      </w:pPr>
    </w:p>
    <w:p w14:paraId="4EC2EFCD">
      <w:pPr>
        <w:spacing w:line="243" w:lineRule="auto"/>
        <w:rPr>
          <w:rFonts w:ascii="Arial"/>
          <w:sz w:val="21"/>
        </w:rPr>
      </w:pPr>
    </w:p>
    <w:p w14:paraId="40272B0A">
      <w:pPr>
        <w:spacing w:line="243" w:lineRule="auto"/>
        <w:rPr>
          <w:rFonts w:ascii="Arial"/>
          <w:sz w:val="21"/>
        </w:rPr>
      </w:pPr>
    </w:p>
    <w:p w14:paraId="51EC6645">
      <w:pPr>
        <w:spacing w:line="243" w:lineRule="auto"/>
        <w:rPr>
          <w:rFonts w:ascii="Arial"/>
          <w:sz w:val="21"/>
        </w:rPr>
      </w:pPr>
    </w:p>
    <w:p w14:paraId="6D4484CC">
      <w:pPr>
        <w:spacing w:line="243" w:lineRule="auto"/>
        <w:rPr>
          <w:rFonts w:ascii="Arial"/>
          <w:sz w:val="21"/>
        </w:rPr>
      </w:pPr>
    </w:p>
    <w:p w14:paraId="5F0750D1">
      <w:pPr>
        <w:spacing w:line="243" w:lineRule="auto"/>
        <w:rPr>
          <w:rFonts w:ascii="Arial"/>
          <w:sz w:val="21"/>
        </w:rPr>
      </w:pPr>
    </w:p>
    <w:p w14:paraId="602B53DA">
      <w:pPr>
        <w:spacing w:line="243" w:lineRule="auto"/>
        <w:rPr>
          <w:rFonts w:ascii="Arial"/>
          <w:sz w:val="21"/>
        </w:rPr>
      </w:pPr>
    </w:p>
    <w:p w14:paraId="654495F0">
      <w:pPr>
        <w:spacing w:line="243" w:lineRule="auto"/>
        <w:rPr>
          <w:rFonts w:ascii="Arial"/>
          <w:sz w:val="21"/>
        </w:rPr>
      </w:pPr>
    </w:p>
    <w:p w14:paraId="1A948434">
      <w:pPr>
        <w:spacing w:line="243" w:lineRule="auto"/>
        <w:rPr>
          <w:rFonts w:ascii="Arial"/>
          <w:sz w:val="21"/>
        </w:rPr>
      </w:pPr>
    </w:p>
    <w:p w14:paraId="69700663">
      <w:pPr>
        <w:spacing w:line="243" w:lineRule="auto"/>
        <w:rPr>
          <w:rFonts w:ascii="Arial"/>
          <w:sz w:val="21"/>
        </w:rPr>
      </w:pPr>
    </w:p>
    <w:p w14:paraId="007CF178">
      <w:pPr>
        <w:spacing w:line="243" w:lineRule="auto"/>
        <w:rPr>
          <w:rFonts w:ascii="Arial"/>
          <w:sz w:val="21"/>
        </w:rPr>
      </w:pPr>
    </w:p>
    <w:p w14:paraId="444A9ED2">
      <w:pPr>
        <w:spacing w:line="243" w:lineRule="auto"/>
        <w:rPr>
          <w:rFonts w:ascii="Arial"/>
          <w:sz w:val="21"/>
        </w:rPr>
      </w:pPr>
    </w:p>
    <w:p w14:paraId="56C38960">
      <w:pPr>
        <w:spacing w:line="243" w:lineRule="auto"/>
        <w:rPr>
          <w:rFonts w:ascii="Arial"/>
          <w:sz w:val="21"/>
        </w:rPr>
      </w:pPr>
    </w:p>
    <w:p w14:paraId="05ACBC86">
      <w:pPr>
        <w:spacing w:line="243" w:lineRule="auto"/>
        <w:rPr>
          <w:rFonts w:ascii="Arial"/>
          <w:sz w:val="21"/>
        </w:rPr>
      </w:pPr>
    </w:p>
    <w:p w14:paraId="399B7961">
      <w:pPr>
        <w:spacing w:line="243" w:lineRule="auto"/>
        <w:rPr>
          <w:rFonts w:ascii="Arial"/>
          <w:sz w:val="21"/>
        </w:rPr>
      </w:pPr>
    </w:p>
    <w:p w14:paraId="1616C109">
      <w:pPr>
        <w:spacing w:line="243" w:lineRule="auto"/>
        <w:rPr>
          <w:rFonts w:ascii="Arial"/>
          <w:sz w:val="21"/>
        </w:rPr>
      </w:pPr>
    </w:p>
    <w:p w14:paraId="1253D360">
      <w:pPr>
        <w:spacing w:line="243" w:lineRule="auto"/>
        <w:rPr>
          <w:rFonts w:ascii="Arial"/>
          <w:sz w:val="21"/>
        </w:rPr>
      </w:pPr>
    </w:p>
    <w:p w14:paraId="39F9DF30">
      <w:pPr>
        <w:spacing w:line="243" w:lineRule="auto"/>
        <w:rPr>
          <w:rFonts w:ascii="Arial"/>
          <w:sz w:val="21"/>
        </w:rPr>
      </w:pPr>
    </w:p>
    <w:p w14:paraId="33DAF549">
      <w:pPr>
        <w:spacing w:line="243" w:lineRule="auto"/>
        <w:rPr>
          <w:rFonts w:ascii="Arial"/>
          <w:sz w:val="21"/>
        </w:rPr>
      </w:pPr>
    </w:p>
    <w:p w14:paraId="52F0B1AB">
      <w:pPr>
        <w:spacing w:line="243" w:lineRule="auto"/>
        <w:rPr>
          <w:rFonts w:ascii="Arial"/>
          <w:sz w:val="21"/>
        </w:rPr>
      </w:pPr>
    </w:p>
    <w:p w14:paraId="7BDCE9F3">
      <w:pPr>
        <w:spacing w:line="243" w:lineRule="auto"/>
        <w:rPr>
          <w:rFonts w:ascii="Arial"/>
          <w:sz w:val="21"/>
        </w:rPr>
      </w:pPr>
    </w:p>
    <w:p w14:paraId="36B79737">
      <w:pPr>
        <w:spacing w:line="243" w:lineRule="auto"/>
        <w:rPr>
          <w:rFonts w:ascii="Arial"/>
          <w:sz w:val="21"/>
        </w:rPr>
      </w:pPr>
    </w:p>
    <w:p w14:paraId="7D5F4399">
      <w:pPr>
        <w:spacing w:line="243" w:lineRule="auto"/>
        <w:rPr>
          <w:rFonts w:ascii="Arial"/>
          <w:sz w:val="21"/>
        </w:rPr>
      </w:pPr>
    </w:p>
    <w:p w14:paraId="332BBC1E">
      <w:pPr>
        <w:spacing w:line="243" w:lineRule="auto"/>
        <w:rPr>
          <w:rFonts w:ascii="Arial"/>
          <w:sz w:val="21"/>
        </w:rPr>
      </w:pPr>
    </w:p>
    <w:p w14:paraId="2AF8CB6D">
      <w:pPr>
        <w:spacing w:line="243" w:lineRule="auto"/>
        <w:rPr>
          <w:rFonts w:ascii="Arial"/>
          <w:sz w:val="21"/>
        </w:rPr>
      </w:pPr>
    </w:p>
    <w:p w14:paraId="74BEDCE3">
      <w:pPr>
        <w:spacing w:line="243" w:lineRule="auto"/>
        <w:rPr>
          <w:rFonts w:ascii="Arial"/>
          <w:sz w:val="21"/>
        </w:rPr>
      </w:pPr>
    </w:p>
    <w:p w14:paraId="428877B2">
      <w:pPr>
        <w:spacing w:line="243" w:lineRule="auto"/>
        <w:rPr>
          <w:rFonts w:ascii="Arial"/>
          <w:sz w:val="21"/>
        </w:rPr>
      </w:pPr>
    </w:p>
    <w:p w14:paraId="74E3A0C1">
      <w:pPr>
        <w:spacing w:line="243" w:lineRule="auto"/>
        <w:rPr>
          <w:rFonts w:ascii="Arial"/>
          <w:sz w:val="21"/>
        </w:rPr>
      </w:pPr>
    </w:p>
    <w:p w14:paraId="08DC1045">
      <w:pPr>
        <w:spacing w:line="243" w:lineRule="auto"/>
        <w:rPr>
          <w:rFonts w:ascii="Arial"/>
          <w:sz w:val="21"/>
        </w:rPr>
      </w:pPr>
    </w:p>
    <w:p w14:paraId="5B2B78EB">
      <w:pPr>
        <w:spacing w:line="243" w:lineRule="auto"/>
        <w:rPr>
          <w:rFonts w:ascii="Arial"/>
          <w:sz w:val="21"/>
        </w:rPr>
      </w:pPr>
    </w:p>
    <w:p w14:paraId="536F14E9">
      <w:pPr>
        <w:spacing w:line="243" w:lineRule="auto"/>
        <w:rPr>
          <w:rFonts w:ascii="Arial"/>
          <w:sz w:val="21"/>
        </w:rPr>
      </w:pPr>
    </w:p>
    <w:p w14:paraId="2B52F3B4">
      <w:pPr>
        <w:spacing w:line="243" w:lineRule="auto"/>
        <w:rPr>
          <w:rFonts w:ascii="Arial"/>
          <w:sz w:val="21"/>
        </w:rPr>
      </w:pPr>
    </w:p>
    <w:p w14:paraId="799D72C5">
      <w:pPr>
        <w:spacing w:line="243" w:lineRule="auto"/>
        <w:rPr>
          <w:rFonts w:ascii="Arial"/>
          <w:sz w:val="21"/>
        </w:rPr>
      </w:pPr>
    </w:p>
    <w:p w14:paraId="11B13A04">
      <w:pPr>
        <w:spacing w:line="243" w:lineRule="auto"/>
        <w:rPr>
          <w:rFonts w:ascii="Arial"/>
          <w:sz w:val="21"/>
        </w:rPr>
      </w:pPr>
    </w:p>
    <w:p w14:paraId="426F186D">
      <w:pPr>
        <w:spacing w:before="91"/>
        <w:ind w:left="3617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0"/>
          <w:sz w:val="28"/>
          <w:szCs w:val="28"/>
        </w:rPr>
        <w:t>—</w:t>
      </w:r>
      <w:r>
        <w:rPr>
          <w:rFonts w:ascii="宋体" w:hAnsi="宋体" w:eastAsia="宋体" w:cs="宋体"/>
          <w:spacing w:val="32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0"/>
          <w:sz w:val="28"/>
          <w:szCs w:val="28"/>
        </w:rPr>
        <w:t>13</w:t>
      </w:r>
      <w:r>
        <w:rPr>
          <w:rFonts w:ascii="宋体" w:hAnsi="宋体" w:eastAsia="宋体" w:cs="宋体"/>
          <w:spacing w:val="6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0"/>
          <w:sz w:val="28"/>
          <w:szCs w:val="28"/>
        </w:rPr>
        <w:t>—</w:t>
      </w:r>
    </w:p>
    <w:p w14:paraId="190B6C74">
      <w:pPr>
        <w:rPr>
          <w:rFonts w:ascii="宋体" w:hAnsi="宋体" w:eastAsia="宋体" w:cs="宋体"/>
          <w:sz w:val="28"/>
          <w:szCs w:val="28"/>
        </w:rPr>
        <w:sectPr>
          <w:footerReference r:id="rId9" w:type="default"/>
          <w:pgSz w:w="11911" w:h="16839"/>
          <w:pgMar w:top="1428" w:right="1786" w:bottom="400" w:left="1786" w:header="0" w:footer="0" w:gutter="0"/>
          <w:cols w:space="720" w:num="1"/>
        </w:sectPr>
      </w:pPr>
    </w:p>
    <w:p w14:paraId="75D1413A">
      <w:pPr>
        <w:spacing w:before="47" w:line="214" w:lineRule="auto"/>
        <w:ind w:left="42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b/>
          <w:bCs/>
          <w:spacing w:val="-5"/>
          <w:sz w:val="24"/>
          <w:szCs w:val="24"/>
        </w:rPr>
        <w:t>附件</w:t>
      </w:r>
      <w:r>
        <w:rPr>
          <w:rFonts w:ascii="FangSong_GB2312" w:hAnsi="FangSong_GB2312" w:eastAsia="FangSong_GB2312" w:cs="FangSong_GB2312"/>
          <w:spacing w:val="-30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5"/>
          <w:sz w:val="24"/>
          <w:szCs w:val="24"/>
        </w:rPr>
        <w:t>1-3：心理服务工具设计赛道说明</w:t>
      </w:r>
    </w:p>
    <w:p w14:paraId="0554BB5C">
      <w:pPr>
        <w:spacing w:before="309" w:line="214" w:lineRule="auto"/>
        <w:ind w:left="40"/>
        <w:outlineLvl w:val="0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b/>
          <w:bCs/>
          <w:spacing w:val="-6"/>
          <w:sz w:val="24"/>
          <w:szCs w:val="24"/>
        </w:rPr>
        <w:t>一、参赛范围</w:t>
      </w:r>
    </w:p>
    <w:p w14:paraId="52BDFA34">
      <w:pPr>
        <w:spacing w:before="307" w:line="214" w:lineRule="auto"/>
        <w:ind w:left="445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3"/>
          <w:sz w:val="24"/>
          <w:szCs w:val="24"/>
        </w:rPr>
        <w:t>本赛道允许个人或</w:t>
      </w:r>
      <w:r>
        <w:rPr>
          <w:rFonts w:ascii="FangSong_GB2312" w:hAnsi="FangSong_GB2312" w:eastAsia="FangSong_GB2312" w:cs="FangSong_GB2312"/>
          <w:spacing w:val="-31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3"/>
          <w:sz w:val="24"/>
          <w:szCs w:val="24"/>
        </w:rPr>
        <w:t>3</w:t>
      </w:r>
      <w:r>
        <w:rPr>
          <w:rFonts w:ascii="FangSong_GB2312" w:hAnsi="FangSong_GB2312" w:eastAsia="FangSong_GB2312" w:cs="FangSong_GB2312"/>
          <w:spacing w:val="-49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3"/>
          <w:sz w:val="24"/>
          <w:szCs w:val="24"/>
        </w:rPr>
        <w:t>人以内团队参赛。</w:t>
      </w:r>
    </w:p>
    <w:p w14:paraId="66146E59">
      <w:pPr>
        <w:spacing w:before="290" w:line="359" w:lineRule="auto"/>
        <w:ind w:left="36" w:right="60" w:firstLine="415"/>
        <w:jc w:val="both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1"/>
          <w:sz w:val="24"/>
          <w:szCs w:val="24"/>
        </w:rPr>
        <w:t>心理服务方案设计（参赛方向</w:t>
      </w:r>
      <w:r>
        <w:rPr>
          <w:rFonts w:ascii="FangSong_GB2312" w:hAnsi="FangSong_GB2312" w:eastAsia="FangSong_GB2312" w:cs="FangSong_GB2312"/>
          <w:spacing w:val="-35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24"/>
          <w:szCs w:val="24"/>
        </w:rPr>
        <w:t>1</w:t>
      </w:r>
      <w:r>
        <w:rPr>
          <w:rFonts w:ascii="FangSong_GB2312" w:hAnsi="FangSong_GB2312" w:eastAsia="FangSong_GB2312" w:cs="FangSong_GB2312"/>
          <w:spacing w:val="11"/>
          <w:sz w:val="24"/>
          <w:szCs w:val="24"/>
        </w:rPr>
        <w:t>）：</w:t>
      </w:r>
      <w:r>
        <w:rPr>
          <w:rFonts w:ascii="FangSong_GB2312" w:hAnsi="FangSong_GB2312" w:eastAsia="FangSong_GB2312" w:cs="FangSong_GB2312"/>
          <w:spacing w:val="-1"/>
          <w:sz w:val="24"/>
          <w:szCs w:val="24"/>
        </w:rPr>
        <w:t>面向一类通用服务</w:t>
      </w:r>
      <w:r>
        <w:rPr>
          <w:rFonts w:ascii="FangSong_GB2312" w:hAnsi="FangSong_GB2312" w:eastAsia="FangSong_GB2312" w:cs="FangSong_GB2312"/>
          <w:spacing w:val="-2"/>
          <w:sz w:val="24"/>
          <w:szCs w:val="24"/>
        </w:rPr>
        <w:t>场景的标准化操作指</w:t>
      </w:r>
      <w:r>
        <w:rPr>
          <w:rFonts w:ascii="FangSong_GB2312" w:hAnsi="FangSong_GB2312" w:eastAsia="FangSong_GB2312" w:cs="FangSong_GB2312"/>
          <w:spacing w:val="-3"/>
          <w:sz w:val="24"/>
          <w:szCs w:val="24"/>
        </w:rPr>
        <w:t>南，如特定群体心理健康服务方案、特殊场景心理干预</w:t>
      </w:r>
      <w:r>
        <w:rPr>
          <w:rFonts w:ascii="FangSong_GB2312" w:hAnsi="FangSong_GB2312" w:eastAsia="FangSong_GB2312" w:cs="FangSong_GB2312"/>
          <w:spacing w:val="-4"/>
          <w:sz w:val="24"/>
          <w:szCs w:val="24"/>
        </w:rPr>
        <w:t>流程、心理服务工作规范</w:t>
      </w:r>
      <w:r>
        <w:rPr>
          <w:rFonts w:ascii="FangSong_GB2312" w:hAnsi="FangSong_GB2312" w:eastAsia="FangSong_GB2312" w:cs="FangSong_GB2312"/>
          <w:spacing w:val="-11"/>
          <w:sz w:val="24"/>
          <w:szCs w:val="24"/>
        </w:rPr>
        <w:t>等。</w:t>
      </w:r>
    </w:p>
    <w:p w14:paraId="777EC204">
      <w:pPr>
        <w:spacing w:before="1" w:line="359" w:lineRule="auto"/>
        <w:ind w:left="32" w:firstLine="419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4"/>
          <w:sz w:val="24"/>
          <w:szCs w:val="24"/>
        </w:rPr>
        <w:t>心理服务产品设计（参赛方向</w:t>
      </w:r>
      <w:r>
        <w:rPr>
          <w:rFonts w:ascii="FangSong_GB2312" w:hAnsi="FangSong_GB2312" w:eastAsia="FangSong_GB2312" w:cs="FangSong_GB2312"/>
          <w:spacing w:val="-41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4"/>
          <w:sz w:val="24"/>
          <w:szCs w:val="24"/>
        </w:rPr>
        <w:t>2</w:t>
      </w:r>
      <w:r>
        <w:rPr>
          <w:rFonts w:ascii="FangSong_GB2312" w:hAnsi="FangSong_GB2312" w:eastAsia="FangSong_GB2312" w:cs="FangSong_GB2312"/>
          <w:spacing w:val="-25"/>
          <w:sz w:val="24"/>
          <w:szCs w:val="24"/>
        </w:rPr>
        <w:t>）：</w:t>
      </w:r>
      <w:r>
        <w:rPr>
          <w:rFonts w:ascii="FangSong_GB2312" w:hAnsi="FangSong_GB2312" w:eastAsia="FangSong_GB2312" w:cs="FangSong_GB2312"/>
          <w:spacing w:val="-4"/>
          <w:sz w:val="24"/>
          <w:szCs w:val="24"/>
        </w:rPr>
        <w:t>服务对象可直接</w:t>
      </w:r>
      <w:r>
        <w:rPr>
          <w:rFonts w:ascii="FangSong_GB2312" w:hAnsi="FangSong_GB2312" w:eastAsia="FangSong_GB2312" w:cs="FangSong_GB2312"/>
          <w:spacing w:val="-5"/>
          <w:sz w:val="24"/>
          <w:szCs w:val="24"/>
        </w:rPr>
        <w:t>使用的实体或数字工具，</w:t>
      </w:r>
      <w:r>
        <w:rPr>
          <w:rFonts w:ascii="FangSong_GB2312" w:hAnsi="FangSong_GB2312" w:eastAsia="FangSong_GB2312" w:cs="FangSong_GB2312"/>
          <w:spacing w:val="-3"/>
          <w:sz w:val="24"/>
          <w:szCs w:val="24"/>
        </w:rPr>
        <w:t>如测评系统、</w:t>
      </w:r>
      <w:r>
        <w:rPr>
          <w:rFonts w:ascii="FangSong_GB2312" w:hAnsi="FangSong_GB2312" w:eastAsia="FangSong_GB2312" w:cs="FangSong_GB2312"/>
          <w:spacing w:val="-51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3"/>
          <w:sz w:val="24"/>
          <w:szCs w:val="24"/>
        </w:rPr>
        <w:t>自助干预产品、团体辅导教具、心理服务小程序等。</w:t>
      </w:r>
    </w:p>
    <w:p w14:paraId="399408EA">
      <w:pPr>
        <w:spacing w:before="118" w:line="214" w:lineRule="auto"/>
        <w:ind w:left="38"/>
        <w:outlineLvl w:val="0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b/>
          <w:bCs/>
          <w:spacing w:val="-6"/>
          <w:sz w:val="24"/>
          <w:szCs w:val="24"/>
        </w:rPr>
        <w:t>二、参赛主题</w:t>
      </w:r>
    </w:p>
    <w:p w14:paraId="31F0DEB0">
      <w:pPr>
        <w:spacing w:before="307" w:line="214" w:lineRule="auto"/>
        <w:ind w:left="445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2"/>
          <w:sz w:val="24"/>
          <w:szCs w:val="24"/>
        </w:rPr>
        <w:t>设计内容应围绕心理学在实际场景中的应用展开，包括但不</w:t>
      </w:r>
      <w:r>
        <w:rPr>
          <w:rFonts w:ascii="FangSong_GB2312" w:hAnsi="FangSong_GB2312" w:eastAsia="FangSong_GB2312" w:cs="FangSong_GB2312"/>
          <w:spacing w:val="-3"/>
          <w:sz w:val="24"/>
          <w:szCs w:val="24"/>
        </w:rPr>
        <w:t>限于以下方向：</w:t>
      </w:r>
    </w:p>
    <w:p w14:paraId="0039A48F">
      <w:pPr>
        <w:spacing w:before="191" w:line="359" w:lineRule="auto"/>
        <w:ind w:left="38" w:right="55" w:firstLine="481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10"/>
          <w:sz w:val="24"/>
          <w:szCs w:val="24"/>
        </w:rPr>
        <w:t>1.应用场景：如心理健康服务、心理测评工具开发、社区心理治理</w:t>
      </w:r>
      <w:r>
        <w:rPr>
          <w:rFonts w:ascii="FangSong_GB2312" w:hAnsi="FangSong_GB2312" w:eastAsia="FangSong_GB2312" w:cs="FangSong_GB2312"/>
          <w:spacing w:val="-11"/>
          <w:sz w:val="24"/>
          <w:szCs w:val="24"/>
        </w:rPr>
        <w:t>、人因工程</w:t>
      </w:r>
      <w:r>
        <w:rPr>
          <w:rFonts w:ascii="FangSong_GB2312" w:hAnsi="FangSong_GB2312" w:eastAsia="FangSong_GB2312" w:cs="FangSong_GB2312"/>
          <w:spacing w:val="-7"/>
          <w:sz w:val="24"/>
          <w:szCs w:val="24"/>
        </w:rPr>
        <w:t>与用 户体验优化等；</w:t>
      </w:r>
    </w:p>
    <w:p w14:paraId="48A53DB9">
      <w:pPr>
        <w:spacing w:before="1" w:line="212" w:lineRule="auto"/>
        <w:ind w:left="454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1"/>
          <w:sz w:val="24"/>
          <w:szCs w:val="24"/>
        </w:rPr>
        <w:t>2.用户群体：如儿童青少年、职场人群、老年人、</w:t>
      </w:r>
      <w:r>
        <w:rPr>
          <w:rFonts w:ascii="FangSong_GB2312" w:hAnsi="FangSong_GB2312" w:eastAsia="FangSong_GB2312" w:cs="FangSong_GB2312"/>
          <w:spacing w:val="-2"/>
          <w:sz w:val="24"/>
          <w:szCs w:val="24"/>
        </w:rPr>
        <w:t>特殊需求群体等；</w:t>
      </w:r>
    </w:p>
    <w:p w14:paraId="61CAFC6F">
      <w:pPr>
        <w:spacing w:before="191" w:line="358" w:lineRule="auto"/>
        <w:ind w:left="28" w:right="55" w:firstLine="494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10"/>
          <w:sz w:val="24"/>
          <w:szCs w:val="24"/>
        </w:rPr>
        <w:t>3.技术整合：如人工智能辅助评估、行为干预系统设计、数</w:t>
      </w:r>
      <w:r>
        <w:rPr>
          <w:rFonts w:ascii="FangSong_GB2312" w:hAnsi="FangSong_GB2312" w:eastAsia="FangSong_GB2312" w:cs="FangSong_GB2312"/>
          <w:spacing w:val="-11"/>
          <w:sz w:val="24"/>
          <w:szCs w:val="24"/>
        </w:rPr>
        <w:t>据驱动的心理服务</w:t>
      </w:r>
      <w:r>
        <w:rPr>
          <w:rFonts w:ascii="FangSong_GB2312" w:hAnsi="FangSong_GB2312" w:eastAsia="FangSong_GB2312" w:cs="FangSong_GB2312"/>
          <w:spacing w:val="-7"/>
          <w:sz w:val="24"/>
          <w:szCs w:val="24"/>
        </w:rPr>
        <w:t>方案等。</w:t>
      </w:r>
    </w:p>
    <w:p w14:paraId="58985D92">
      <w:pPr>
        <w:spacing w:before="122" w:line="214" w:lineRule="auto"/>
        <w:ind w:left="42"/>
        <w:outlineLvl w:val="0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b/>
          <w:bCs/>
          <w:spacing w:val="-7"/>
          <w:sz w:val="24"/>
          <w:szCs w:val="24"/>
        </w:rPr>
        <w:t>三、参赛内容</w:t>
      </w:r>
    </w:p>
    <w:p w14:paraId="345807E6">
      <w:pPr>
        <w:spacing w:before="310" w:line="214" w:lineRule="auto"/>
        <w:ind w:left="449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5"/>
          <w:sz w:val="24"/>
          <w:szCs w:val="24"/>
        </w:rPr>
        <w:t>参赛方案应系统完整，内容须包括：</w:t>
      </w:r>
    </w:p>
    <w:p w14:paraId="21A6E6AF">
      <w:pPr>
        <w:spacing w:before="188" w:line="358" w:lineRule="auto"/>
        <w:ind w:left="27" w:right="55" w:firstLine="492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10"/>
          <w:sz w:val="24"/>
          <w:szCs w:val="24"/>
        </w:rPr>
        <w:t>1.需求分析：基于用户调研、文献资料或现场观察，明确目标场景</w:t>
      </w:r>
      <w:r>
        <w:rPr>
          <w:rFonts w:ascii="FangSong_GB2312" w:hAnsi="FangSong_GB2312" w:eastAsia="FangSong_GB2312" w:cs="FangSong_GB2312"/>
          <w:spacing w:val="-11"/>
          <w:sz w:val="24"/>
          <w:szCs w:val="24"/>
        </w:rPr>
        <w:t>中的实际问</w:t>
      </w:r>
      <w:r>
        <w:rPr>
          <w:rFonts w:ascii="FangSong_GB2312" w:hAnsi="FangSong_GB2312" w:eastAsia="FangSong_GB2312" w:cs="FangSong_GB2312"/>
          <w:spacing w:val="-7"/>
          <w:sz w:val="24"/>
          <w:szCs w:val="24"/>
        </w:rPr>
        <w:t>题与需求；</w:t>
      </w:r>
    </w:p>
    <w:p w14:paraId="16BB3019">
      <w:pPr>
        <w:spacing w:before="4" w:line="357" w:lineRule="auto"/>
        <w:ind w:left="30" w:right="55" w:firstLine="483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10"/>
          <w:sz w:val="24"/>
          <w:szCs w:val="24"/>
        </w:rPr>
        <w:t>2.设计思路：结合心理学理论与跨学科知识，提出系统的问题解决思路、实施路径与核心模块；</w:t>
      </w:r>
    </w:p>
    <w:p w14:paraId="5E27E3AD">
      <w:pPr>
        <w:spacing w:before="5" w:line="358" w:lineRule="auto"/>
        <w:ind w:left="27" w:firstLine="495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5"/>
          <w:sz w:val="24"/>
          <w:szCs w:val="24"/>
        </w:rPr>
        <w:t>3.报告呈现：完整展示方案/产品的构思、设计逻辑、实施</w:t>
      </w:r>
      <w:r>
        <w:rPr>
          <w:rFonts w:ascii="FangSong_GB2312" w:hAnsi="FangSong_GB2312" w:eastAsia="FangSong_GB2312" w:cs="FangSong_GB2312"/>
          <w:spacing w:val="-6"/>
          <w:sz w:val="24"/>
          <w:szCs w:val="24"/>
        </w:rPr>
        <w:t>步骤与预期成效，</w:t>
      </w:r>
      <w:r>
        <w:rPr>
          <w:rFonts w:ascii="FangSong_GB2312" w:hAnsi="FangSong_GB2312" w:eastAsia="FangSong_GB2312" w:cs="FangSong_GB2312"/>
          <w:spacing w:val="-5"/>
          <w:sz w:val="24"/>
          <w:szCs w:val="24"/>
        </w:rPr>
        <w:t>鼓励提供流程示意图、原型设计或模拟演示；</w:t>
      </w:r>
    </w:p>
    <w:p w14:paraId="4D2DEBD0">
      <w:pPr>
        <w:spacing w:before="1" w:line="214" w:lineRule="auto"/>
        <w:ind w:left="453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5"/>
          <w:sz w:val="24"/>
          <w:szCs w:val="24"/>
        </w:rPr>
        <w:t>4.应用价值：具备科学性、创新性、可实施性与一定的推广潜力。</w:t>
      </w:r>
    </w:p>
    <w:p w14:paraId="6AA8DCF6">
      <w:pPr>
        <w:spacing w:before="310" w:line="214" w:lineRule="auto"/>
        <w:ind w:left="53"/>
        <w:outlineLvl w:val="0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b/>
          <w:bCs/>
          <w:spacing w:val="-7"/>
          <w:sz w:val="24"/>
          <w:szCs w:val="24"/>
        </w:rPr>
        <w:t>四、材料提交规范</w:t>
      </w:r>
    </w:p>
    <w:p w14:paraId="03FD3F19">
      <w:pPr>
        <w:spacing w:before="308" w:line="214" w:lineRule="auto"/>
        <w:ind w:left="460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4"/>
          <w:sz w:val="24"/>
          <w:szCs w:val="24"/>
        </w:rPr>
        <w:t>1.提交材料：</w:t>
      </w:r>
    </w:p>
    <w:p w14:paraId="0EC22400">
      <w:pPr>
        <w:spacing w:before="191" w:line="214" w:lineRule="auto"/>
        <w:ind w:left="490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7"/>
          <w:sz w:val="24"/>
          <w:szCs w:val="24"/>
        </w:rPr>
        <w:t>(1)</w:t>
      </w:r>
      <w:r>
        <w:rPr>
          <w:rFonts w:ascii="FangSong_GB2312" w:hAnsi="FangSong_GB2312" w:eastAsia="FangSong_GB2312" w:cs="FangSong_GB2312"/>
          <w:spacing w:val="-46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7"/>
          <w:sz w:val="24"/>
          <w:szCs w:val="24"/>
        </w:rPr>
        <w:t>设计封面（PDF</w:t>
      </w:r>
      <w:r>
        <w:rPr>
          <w:rFonts w:ascii="FangSong_GB2312" w:hAnsi="FangSong_GB2312" w:eastAsia="FangSong_GB2312" w:cs="FangSong_GB2312"/>
          <w:spacing w:val="-55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7"/>
          <w:sz w:val="24"/>
          <w:szCs w:val="24"/>
        </w:rPr>
        <w:t>版</w:t>
      </w:r>
      <w:r>
        <w:rPr>
          <w:rFonts w:ascii="FangSong_GB2312" w:hAnsi="FangSong_GB2312" w:eastAsia="FangSong_GB2312" w:cs="FangSong_GB2312"/>
          <w:spacing w:val="4"/>
          <w:sz w:val="24"/>
          <w:szCs w:val="24"/>
        </w:rPr>
        <w:t>）；</w:t>
      </w:r>
    </w:p>
    <w:p w14:paraId="6B3ED761">
      <w:pPr>
        <w:spacing w:line="214" w:lineRule="auto"/>
        <w:rPr>
          <w:rFonts w:ascii="FangSong_GB2312" w:hAnsi="FangSong_GB2312" w:eastAsia="FangSong_GB2312" w:cs="FangSong_GB2312"/>
          <w:sz w:val="24"/>
          <w:szCs w:val="24"/>
        </w:rPr>
        <w:sectPr>
          <w:footerReference r:id="rId10" w:type="default"/>
          <w:pgSz w:w="11911" w:h="16839"/>
          <w:pgMar w:top="1428" w:right="1741" w:bottom="1072" w:left="1786" w:header="0" w:footer="706" w:gutter="0"/>
          <w:cols w:space="720" w:num="1"/>
        </w:sectPr>
      </w:pPr>
    </w:p>
    <w:p w14:paraId="59528E8E">
      <w:pPr>
        <w:spacing w:before="48" w:line="214" w:lineRule="auto"/>
        <w:ind w:left="490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7"/>
          <w:sz w:val="24"/>
          <w:szCs w:val="24"/>
        </w:rPr>
        <w:t>(2)</w:t>
      </w:r>
      <w:r>
        <w:rPr>
          <w:rFonts w:ascii="FangSong_GB2312" w:hAnsi="FangSong_GB2312" w:eastAsia="FangSong_GB2312" w:cs="FangSong_GB2312"/>
          <w:spacing w:val="-46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7"/>
          <w:sz w:val="24"/>
          <w:szCs w:val="24"/>
        </w:rPr>
        <w:t>设计报告正文（1</w:t>
      </w:r>
      <w:r>
        <w:rPr>
          <w:rFonts w:ascii="FangSong_GB2312" w:hAnsi="FangSong_GB2312" w:eastAsia="FangSong_GB2312" w:cs="FangSong_GB2312"/>
          <w:spacing w:val="-38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7"/>
          <w:sz w:val="24"/>
          <w:szCs w:val="24"/>
        </w:rPr>
        <w:t>万字以内</w:t>
      </w:r>
      <w:r>
        <w:rPr>
          <w:rFonts w:ascii="FangSong_GB2312" w:hAnsi="FangSong_GB2312" w:eastAsia="FangSong_GB2312" w:cs="FangSong_GB2312"/>
          <w:spacing w:val="6"/>
          <w:sz w:val="24"/>
          <w:szCs w:val="24"/>
        </w:rPr>
        <w:t>）；</w:t>
      </w:r>
    </w:p>
    <w:p w14:paraId="3E28AB44">
      <w:pPr>
        <w:spacing w:before="188" w:line="214" w:lineRule="auto"/>
        <w:ind w:left="490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6"/>
          <w:sz w:val="24"/>
          <w:szCs w:val="24"/>
        </w:rPr>
        <w:t>(3)</w:t>
      </w:r>
      <w:r>
        <w:rPr>
          <w:rFonts w:ascii="FangSong_GB2312" w:hAnsi="FangSong_GB2312" w:eastAsia="FangSong_GB2312" w:cs="FangSong_GB2312"/>
          <w:spacing w:val="-46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6"/>
          <w:sz w:val="24"/>
          <w:szCs w:val="24"/>
        </w:rPr>
        <w:t>设计介绍</w:t>
      </w:r>
      <w:r>
        <w:rPr>
          <w:rFonts w:ascii="FangSong_GB2312" w:hAnsi="FangSong_GB2312" w:eastAsia="FangSong_GB2312" w:cs="FangSong_GB2312"/>
          <w:spacing w:val="-51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6"/>
          <w:sz w:val="24"/>
          <w:szCs w:val="24"/>
        </w:rPr>
        <w:t>PPT（同时提交</w:t>
      </w:r>
      <w:r>
        <w:rPr>
          <w:rFonts w:ascii="FangSong_GB2312" w:hAnsi="FangSong_GB2312" w:eastAsia="FangSong_GB2312" w:cs="FangSong_GB2312"/>
          <w:spacing w:val="-50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6"/>
          <w:sz w:val="24"/>
          <w:szCs w:val="24"/>
        </w:rPr>
        <w:t>PPT</w:t>
      </w:r>
      <w:r>
        <w:rPr>
          <w:rFonts w:ascii="FangSong_GB2312" w:hAnsi="FangSong_GB2312" w:eastAsia="FangSong_GB2312" w:cs="FangSong_GB2312"/>
          <w:spacing w:val="-45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6"/>
          <w:sz w:val="24"/>
          <w:szCs w:val="24"/>
        </w:rPr>
        <w:t>和</w:t>
      </w:r>
      <w:r>
        <w:rPr>
          <w:rFonts w:ascii="FangSong_GB2312" w:hAnsi="FangSong_GB2312" w:eastAsia="FangSong_GB2312" w:cs="FangSong_GB2312"/>
          <w:spacing w:val="-51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6"/>
          <w:sz w:val="24"/>
          <w:szCs w:val="24"/>
        </w:rPr>
        <w:t>PDF</w:t>
      </w:r>
      <w:r>
        <w:rPr>
          <w:rFonts w:ascii="FangSong_GB2312" w:hAnsi="FangSong_GB2312" w:eastAsia="FangSong_GB2312" w:cs="FangSong_GB2312"/>
          <w:spacing w:val="-54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6"/>
          <w:sz w:val="24"/>
          <w:szCs w:val="24"/>
        </w:rPr>
        <w:t>版本，不超过</w:t>
      </w:r>
      <w:r>
        <w:rPr>
          <w:rFonts w:ascii="FangSong_GB2312" w:hAnsi="FangSong_GB2312" w:eastAsia="FangSong_GB2312" w:cs="FangSong_GB2312"/>
          <w:spacing w:val="-42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6"/>
          <w:sz w:val="24"/>
          <w:szCs w:val="24"/>
        </w:rPr>
        <w:t>20</w:t>
      </w:r>
      <w:r>
        <w:rPr>
          <w:rFonts w:ascii="FangSong_GB2312" w:hAnsi="FangSong_GB2312" w:eastAsia="FangSong_GB2312" w:cs="FangSong_GB2312"/>
          <w:spacing w:val="-30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6"/>
          <w:sz w:val="24"/>
          <w:szCs w:val="24"/>
        </w:rPr>
        <w:t>页</w:t>
      </w:r>
      <w:r>
        <w:rPr>
          <w:rFonts w:ascii="FangSong_GB2312" w:hAnsi="FangSong_GB2312" w:eastAsia="FangSong_GB2312" w:cs="FangSong_GB2312"/>
          <w:spacing w:val="9"/>
          <w:sz w:val="24"/>
          <w:szCs w:val="24"/>
        </w:rPr>
        <w:t>）；</w:t>
      </w:r>
    </w:p>
    <w:p w14:paraId="4631DD3E">
      <w:pPr>
        <w:spacing w:before="185" w:line="215" w:lineRule="auto"/>
        <w:ind w:left="490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9"/>
          <w:sz w:val="24"/>
          <w:szCs w:val="24"/>
        </w:rPr>
        <w:t>(4)</w:t>
      </w:r>
      <w:r>
        <w:rPr>
          <w:rFonts w:ascii="FangSong_GB2312" w:hAnsi="FangSong_GB2312" w:eastAsia="FangSong_GB2312" w:cs="FangSong_GB2312"/>
          <w:spacing w:val="-36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9"/>
          <w:sz w:val="24"/>
          <w:szCs w:val="24"/>
        </w:rPr>
        <w:t>原创性声明。</w:t>
      </w:r>
    </w:p>
    <w:p w14:paraId="5DFBCFF7">
      <w:pPr>
        <w:spacing w:before="190" w:line="214" w:lineRule="auto"/>
        <w:ind w:left="454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2"/>
          <w:sz w:val="24"/>
          <w:szCs w:val="24"/>
        </w:rPr>
        <w:t>2.入围决赛后需要补充提交的材料：</w:t>
      </w:r>
    </w:p>
    <w:p w14:paraId="34A6E5D0">
      <w:pPr>
        <w:spacing w:before="187" w:line="214" w:lineRule="auto"/>
        <w:ind w:left="495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6"/>
          <w:sz w:val="24"/>
          <w:szCs w:val="24"/>
        </w:rPr>
        <w:t>(1)</w:t>
      </w:r>
      <w:r>
        <w:rPr>
          <w:rFonts w:ascii="FangSong_GB2312" w:hAnsi="FangSong_GB2312" w:eastAsia="FangSong_GB2312" w:cs="FangSong_GB2312"/>
          <w:spacing w:val="-51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6"/>
          <w:sz w:val="24"/>
          <w:szCs w:val="24"/>
        </w:rPr>
        <w:t>完整设计报告文档（PDF</w:t>
      </w:r>
      <w:r>
        <w:rPr>
          <w:rFonts w:ascii="FangSong_GB2312" w:hAnsi="FangSong_GB2312" w:eastAsia="FangSong_GB2312" w:cs="FangSong_GB2312"/>
          <w:spacing w:val="-55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6"/>
          <w:sz w:val="24"/>
          <w:szCs w:val="24"/>
        </w:rPr>
        <w:t>版</w:t>
      </w:r>
      <w:r>
        <w:rPr>
          <w:rFonts w:ascii="FangSong_GB2312" w:hAnsi="FangSong_GB2312" w:eastAsia="FangSong_GB2312" w:cs="FangSong_GB2312"/>
          <w:spacing w:val="3"/>
          <w:sz w:val="24"/>
          <w:szCs w:val="24"/>
        </w:rPr>
        <w:t>）；</w:t>
      </w:r>
    </w:p>
    <w:p w14:paraId="7E1D3CE1">
      <w:pPr>
        <w:spacing w:before="190" w:line="214" w:lineRule="auto"/>
        <w:jc w:val="right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4"/>
          <w:sz w:val="24"/>
          <w:szCs w:val="24"/>
        </w:rPr>
        <w:t>(2)方案/产品介绍视频或演示材料（可选，MP4</w:t>
      </w:r>
      <w:r>
        <w:rPr>
          <w:rFonts w:ascii="FangSong_GB2312" w:hAnsi="FangSong_GB2312" w:eastAsia="FangSong_GB2312" w:cs="FangSong_GB2312"/>
          <w:spacing w:val="-51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4"/>
          <w:sz w:val="24"/>
          <w:szCs w:val="24"/>
        </w:rPr>
        <w:t>格式，</w:t>
      </w:r>
      <w:r>
        <w:rPr>
          <w:rFonts w:ascii="FangSong_GB2312" w:hAnsi="FangSong_GB2312" w:eastAsia="FangSong_GB2312" w:cs="FangSong_GB2312"/>
          <w:spacing w:val="-5"/>
          <w:sz w:val="24"/>
          <w:szCs w:val="24"/>
        </w:rPr>
        <w:t>时长不超过</w:t>
      </w:r>
      <w:r>
        <w:rPr>
          <w:rFonts w:ascii="FangSong_GB2312" w:hAnsi="FangSong_GB2312" w:eastAsia="FangSong_GB2312" w:cs="FangSong_GB2312"/>
          <w:spacing w:val="-38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5"/>
          <w:sz w:val="24"/>
          <w:szCs w:val="24"/>
        </w:rPr>
        <w:t>5</w:t>
      </w:r>
      <w:r>
        <w:rPr>
          <w:rFonts w:ascii="FangSong_GB2312" w:hAnsi="FangSong_GB2312" w:eastAsia="FangSong_GB2312" w:cs="FangSong_GB2312"/>
          <w:spacing w:val="-49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5"/>
          <w:sz w:val="24"/>
          <w:szCs w:val="24"/>
        </w:rPr>
        <w:t>分钟</w:t>
      </w:r>
      <w:r>
        <w:rPr>
          <w:rFonts w:ascii="FangSong_GB2312" w:hAnsi="FangSong_GB2312" w:eastAsia="FangSong_GB2312" w:cs="FangSong_GB2312"/>
          <w:spacing w:val="-49"/>
          <w:sz w:val="24"/>
          <w:szCs w:val="24"/>
        </w:rPr>
        <w:t>）；</w:t>
      </w:r>
    </w:p>
    <w:p w14:paraId="4A37C3A8">
      <w:pPr>
        <w:spacing w:before="187" w:line="214" w:lineRule="auto"/>
        <w:ind w:left="495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1"/>
          <w:sz w:val="24"/>
          <w:szCs w:val="24"/>
        </w:rPr>
        <w:t>(3)市场分析或可行性说明（可选）。</w:t>
      </w:r>
    </w:p>
    <w:p w14:paraId="2717ADAB">
      <w:pPr>
        <w:spacing w:before="310" w:line="216" w:lineRule="auto"/>
        <w:ind w:left="33"/>
        <w:outlineLvl w:val="0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b/>
          <w:bCs/>
          <w:spacing w:val="-5"/>
          <w:sz w:val="24"/>
          <w:szCs w:val="24"/>
        </w:rPr>
        <w:t>五、排版要求</w:t>
      </w:r>
    </w:p>
    <w:p w14:paraId="609D8B7C">
      <w:pPr>
        <w:spacing w:before="28"/>
      </w:pPr>
    </w:p>
    <w:tbl>
      <w:tblPr>
        <w:tblStyle w:val="5"/>
        <w:tblW w:w="8376" w:type="dxa"/>
        <w:tblInd w:w="1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76"/>
      </w:tblGrid>
      <w:tr w14:paraId="5388EA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3" w:hRule="atLeast"/>
        </w:trPr>
        <w:tc>
          <w:tcPr>
            <w:tcW w:w="8376" w:type="dxa"/>
            <w:vAlign w:val="top"/>
          </w:tcPr>
          <w:p w14:paraId="1E40EE77">
            <w:pPr>
              <w:pStyle w:val="4"/>
              <w:spacing w:before="41" w:line="214" w:lineRule="auto"/>
              <w:ind w:left="3471"/>
            </w:pPr>
            <w:r>
              <w:rPr>
                <w:b/>
                <w:bCs/>
                <w:spacing w:val="-4"/>
              </w:rPr>
              <w:t>设计封面格式</w:t>
            </w:r>
          </w:p>
          <w:p w14:paraId="326F0701">
            <w:pPr>
              <w:pStyle w:val="4"/>
              <w:spacing w:before="187" w:line="214" w:lineRule="auto"/>
              <w:ind w:left="2629"/>
            </w:pPr>
            <w:r>
              <w:rPr>
                <w:spacing w:val="-1"/>
              </w:rPr>
              <w:t>（黑体、加粗、四号、居中）</w:t>
            </w:r>
          </w:p>
          <w:p w14:paraId="5443697D">
            <w:pPr>
              <w:spacing w:line="291" w:lineRule="auto"/>
              <w:rPr>
                <w:rFonts w:ascii="Arial"/>
                <w:sz w:val="21"/>
              </w:rPr>
            </w:pPr>
          </w:p>
          <w:p w14:paraId="47EAC9FA">
            <w:pPr>
              <w:spacing w:line="291" w:lineRule="auto"/>
              <w:rPr>
                <w:rFonts w:ascii="Arial"/>
                <w:sz w:val="21"/>
              </w:rPr>
            </w:pPr>
          </w:p>
          <w:p w14:paraId="5BEF60BF">
            <w:pPr>
              <w:spacing w:line="291" w:lineRule="auto"/>
              <w:rPr>
                <w:rFonts w:ascii="Arial"/>
                <w:sz w:val="21"/>
              </w:rPr>
            </w:pPr>
          </w:p>
          <w:p w14:paraId="3F012BD7">
            <w:pPr>
              <w:pStyle w:val="4"/>
              <w:spacing w:before="101" w:line="219" w:lineRule="auto"/>
              <w:ind w:left="957"/>
              <w:rPr>
                <w:sz w:val="31"/>
                <w:szCs w:val="31"/>
              </w:rPr>
            </w:pPr>
            <w:r>
              <w:rPr>
                <w:b/>
                <w:bCs/>
                <w:spacing w:val="5"/>
                <w:sz w:val="31"/>
                <w:szCs w:val="31"/>
              </w:rPr>
              <w:t>2026</w:t>
            </w:r>
            <w:r>
              <w:rPr>
                <w:spacing w:val="-57"/>
                <w:sz w:val="31"/>
                <w:szCs w:val="31"/>
              </w:rPr>
              <w:t xml:space="preserve"> </w:t>
            </w:r>
            <w:r>
              <w:rPr>
                <w:b/>
                <w:bCs/>
                <w:spacing w:val="5"/>
                <w:sz w:val="31"/>
                <w:szCs w:val="31"/>
              </w:rPr>
              <w:t>年应用心理专业学位研究生实践技能大赛</w:t>
            </w:r>
          </w:p>
          <w:p w14:paraId="215E10F1">
            <w:pPr>
              <w:pStyle w:val="4"/>
              <w:spacing w:before="47" w:line="219" w:lineRule="auto"/>
              <w:ind w:left="2600"/>
              <w:rPr>
                <w:sz w:val="31"/>
                <w:szCs w:val="31"/>
              </w:rPr>
            </w:pPr>
            <w:r>
              <w:rPr>
                <w:b/>
                <w:bCs/>
                <w:spacing w:val="5"/>
                <w:sz w:val="31"/>
                <w:szCs w:val="31"/>
              </w:rPr>
              <w:t>心理服务工具设计比赛</w:t>
            </w:r>
          </w:p>
          <w:p w14:paraId="73859883">
            <w:pPr>
              <w:spacing w:line="359" w:lineRule="auto"/>
              <w:rPr>
                <w:rFonts w:ascii="Arial"/>
                <w:sz w:val="21"/>
              </w:rPr>
            </w:pPr>
          </w:p>
          <w:p w14:paraId="235AC220">
            <w:pPr>
              <w:pStyle w:val="4"/>
              <w:spacing w:before="101" w:line="221" w:lineRule="auto"/>
              <w:ind w:left="3563"/>
              <w:rPr>
                <w:sz w:val="31"/>
                <w:szCs w:val="31"/>
              </w:rPr>
            </w:pPr>
            <w:r>
              <w:rPr>
                <w:b/>
                <w:bCs/>
                <w:spacing w:val="2"/>
                <w:sz w:val="31"/>
                <w:szCs w:val="31"/>
              </w:rPr>
              <w:t>工具名称</w:t>
            </w:r>
          </w:p>
          <w:p w14:paraId="024CDDC5">
            <w:pPr>
              <w:spacing w:line="417" w:lineRule="auto"/>
              <w:rPr>
                <w:rFonts w:ascii="Arial"/>
                <w:sz w:val="21"/>
              </w:rPr>
            </w:pPr>
          </w:p>
          <w:p w14:paraId="657EC97D">
            <w:pPr>
              <w:pStyle w:val="4"/>
              <w:spacing w:before="78" w:line="212" w:lineRule="auto"/>
              <w:ind w:left="2031"/>
            </w:pPr>
            <w:r>
              <w:rPr>
                <w:spacing w:val="-12"/>
              </w:rPr>
              <w:t>学           校</w:t>
            </w:r>
            <w:r>
              <w:rPr>
                <w:spacing w:val="53"/>
              </w:rPr>
              <w:t xml:space="preserve"> </w:t>
            </w:r>
            <w:r>
              <w:rPr>
                <w:spacing w:val="-12"/>
              </w:rPr>
              <w:t xml:space="preserve">： </w:t>
            </w:r>
            <w:r>
              <w:rPr>
                <w:u w:val="single" w:color="auto"/>
              </w:rPr>
              <w:t xml:space="preserve">                    </w:t>
            </w:r>
          </w:p>
          <w:p w14:paraId="7628FCE9">
            <w:pPr>
              <w:pStyle w:val="4"/>
              <w:spacing w:before="202" w:line="211" w:lineRule="auto"/>
              <w:ind w:left="2033"/>
            </w:pPr>
            <w:r>
              <w:rPr>
                <w:spacing w:val="-24"/>
              </w:rPr>
              <w:t>院</w:t>
            </w:r>
            <w:r>
              <w:rPr>
                <w:spacing w:val="8"/>
              </w:rPr>
              <w:t xml:space="preserve">        </w:t>
            </w:r>
            <w:r>
              <w:rPr>
                <w:spacing w:val="-24"/>
              </w:rPr>
              <w:t>系</w:t>
            </w:r>
            <w:r>
              <w:rPr>
                <w:spacing w:val="34"/>
              </w:rPr>
              <w:t xml:space="preserve"> </w:t>
            </w:r>
            <w:r>
              <w:rPr>
                <w:spacing w:val="-24"/>
              </w:rPr>
              <w:t>：</w:t>
            </w:r>
            <w:r>
              <w:rPr>
                <w:spacing w:val="-52"/>
              </w:rPr>
              <w:t xml:space="preserve"> </w:t>
            </w:r>
            <w:r>
              <w:rPr>
                <w:u w:val="single" w:color="auto"/>
              </w:rPr>
              <w:t xml:space="preserve">           </w:t>
            </w:r>
            <w:r>
              <w:rPr>
                <w:rFonts w:hint="eastAsia"/>
                <w:u w:val="single" w:color="auto"/>
                <w:lang w:val="en-US" w:eastAsia="zh-CN"/>
              </w:rPr>
              <w:t xml:space="preserve">  </w:t>
            </w:r>
            <w:r>
              <w:rPr>
                <w:u w:val="single" w:color="auto"/>
              </w:rPr>
              <w:t xml:space="preserve">         </w:t>
            </w:r>
          </w:p>
          <w:p w14:paraId="0AC4C8BA">
            <w:pPr>
              <w:pStyle w:val="4"/>
              <w:spacing w:before="201" w:line="212" w:lineRule="auto"/>
              <w:ind w:left="2021"/>
            </w:pPr>
            <w:r>
              <w:rPr>
                <w:spacing w:val="-12"/>
              </w:rPr>
              <w:t>参</w:t>
            </w:r>
            <w:r>
              <w:rPr>
                <w:spacing w:val="14"/>
              </w:rPr>
              <w:t xml:space="preserve"> </w:t>
            </w:r>
            <w:r>
              <w:rPr>
                <w:spacing w:val="-12"/>
              </w:rPr>
              <w:t>赛</w:t>
            </w:r>
            <w:r>
              <w:rPr>
                <w:spacing w:val="21"/>
              </w:rPr>
              <w:t xml:space="preserve"> </w:t>
            </w:r>
            <w:r>
              <w:rPr>
                <w:spacing w:val="-12"/>
              </w:rPr>
              <w:t>者</w:t>
            </w:r>
            <w:r>
              <w:rPr>
                <w:spacing w:val="16"/>
              </w:rPr>
              <w:t xml:space="preserve"> </w:t>
            </w:r>
            <w:r>
              <w:rPr>
                <w:spacing w:val="-12"/>
              </w:rPr>
              <w:t>姓</w:t>
            </w:r>
            <w:r>
              <w:rPr>
                <w:spacing w:val="13"/>
              </w:rPr>
              <w:t xml:space="preserve"> </w:t>
            </w:r>
            <w:r>
              <w:rPr>
                <w:spacing w:val="-12"/>
              </w:rPr>
              <w:t>名</w:t>
            </w:r>
            <w:r>
              <w:rPr>
                <w:spacing w:val="33"/>
              </w:rPr>
              <w:t xml:space="preserve"> </w:t>
            </w:r>
            <w:r>
              <w:rPr>
                <w:spacing w:val="-12"/>
              </w:rPr>
              <w:t>：</w:t>
            </w:r>
            <w:r>
              <w:rPr>
                <w:spacing w:val="-23"/>
              </w:rPr>
              <w:t xml:space="preserve"> </w:t>
            </w:r>
            <w:r>
              <w:rPr>
                <w:u w:val="single" w:color="auto"/>
              </w:rPr>
              <w:t xml:space="preserve">                    </w:t>
            </w:r>
          </w:p>
          <w:p w14:paraId="78D0E1D2">
            <w:pPr>
              <w:pStyle w:val="4"/>
              <w:spacing w:before="202" w:line="212" w:lineRule="auto"/>
              <w:ind w:left="2020"/>
            </w:pPr>
            <w:r>
              <w:rPr>
                <w:spacing w:val="-17"/>
              </w:rPr>
              <w:t>指</w:t>
            </w:r>
            <w:r>
              <w:rPr>
                <w:spacing w:val="3"/>
              </w:rPr>
              <w:t xml:space="preserve">  </w:t>
            </w:r>
            <w:r>
              <w:rPr>
                <w:spacing w:val="-17"/>
              </w:rPr>
              <w:t>导  教</w:t>
            </w:r>
            <w:r>
              <w:rPr>
                <w:spacing w:val="5"/>
              </w:rPr>
              <w:t xml:space="preserve">  </w:t>
            </w:r>
            <w:r>
              <w:rPr>
                <w:spacing w:val="-17"/>
              </w:rPr>
              <w:t>师</w:t>
            </w:r>
            <w:r>
              <w:rPr>
                <w:spacing w:val="2"/>
              </w:rPr>
              <w:t xml:space="preserve">  </w:t>
            </w:r>
            <w:r>
              <w:rPr>
                <w:spacing w:val="-17"/>
              </w:rPr>
              <w:t xml:space="preserve">： </w:t>
            </w:r>
            <w:r>
              <w:rPr>
                <w:u w:val="single" w:color="auto"/>
              </w:rPr>
              <w:t xml:space="preserve">         </w:t>
            </w:r>
            <w:r>
              <w:rPr>
                <w:rFonts w:hint="eastAsia"/>
                <w:u w:val="single" w:color="auto"/>
                <w:lang w:val="en-US" w:eastAsia="zh-CN"/>
              </w:rPr>
              <w:t xml:space="preserve"> </w:t>
            </w:r>
            <w:r>
              <w:rPr>
                <w:u w:val="single" w:color="auto"/>
              </w:rPr>
              <w:t xml:space="preserve">           </w:t>
            </w:r>
          </w:p>
          <w:p w14:paraId="028B7483">
            <w:pPr>
              <w:pStyle w:val="4"/>
              <w:spacing w:before="202" w:line="213" w:lineRule="auto"/>
              <w:ind w:left="2021"/>
            </w:pPr>
            <w:r>
              <w:rPr>
                <w:spacing w:val="-12"/>
              </w:rPr>
              <w:t>参  赛  主</w:t>
            </w:r>
            <w:r>
              <w:rPr>
                <w:spacing w:val="118"/>
              </w:rPr>
              <w:t xml:space="preserve"> </w:t>
            </w:r>
            <w:r>
              <w:rPr>
                <w:spacing w:val="-12"/>
              </w:rPr>
              <w:t>题</w:t>
            </w:r>
            <w:r>
              <w:rPr>
                <w:spacing w:val="2"/>
              </w:rPr>
              <w:t xml:space="preserve">  </w:t>
            </w:r>
            <w:r>
              <w:rPr>
                <w:spacing w:val="-12"/>
              </w:rPr>
              <w:t xml:space="preserve">： </w:t>
            </w:r>
            <w:r>
              <w:rPr>
                <w:u w:val="single" w:color="auto"/>
              </w:rPr>
              <w:t xml:space="preserve">                    </w:t>
            </w:r>
          </w:p>
          <w:p w14:paraId="62E9CCF2">
            <w:pPr>
              <w:pStyle w:val="4"/>
              <w:spacing w:before="201" w:line="180" w:lineRule="auto"/>
              <w:ind w:left="2021" w:right="1997" w:firstLine="2308"/>
            </w:pPr>
            <w:r>
              <w:rPr>
                <w:spacing w:val="-13"/>
              </w:rPr>
              <w:t>□心理服务方案设计</w:t>
            </w:r>
            <w:r>
              <w:rPr>
                <w:spacing w:val="-11"/>
              </w:rPr>
              <w:t>参</w:t>
            </w:r>
            <w:r>
              <w:rPr>
                <w:spacing w:val="105"/>
              </w:rPr>
              <w:t xml:space="preserve"> </w:t>
            </w:r>
            <w:r>
              <w:rPr>
                <w:spacing w:val="-11"/>
              </w:rPr>
              <w:t>赛  方</w:t>
            </w:r>
            <w:r>
              <w:rPr>
                <w:spacing w:val="9"/>
              </w:rPr>
              <w:t xml:space="preserve">  </w:t>
            </w:r>
            <w:r>
              <w:rPr>
                <w:spacing w:val="-11"/>
              </w:rPr>
              <w:t>向  ：</w:t>
            </w:r>
          </w:p>
          <w:p w14:paraId="1D03CC00">
            <w:pPr>
              <w:pStyle w:val="4"/>
              <w:spacing w:before="1" w:line="356" w:lineRule="auto"/>
              <w:ind w:left="2021" w:right="1997" w:firstLine="2309"/>
            </w:pPr>
            <w:r>
              <w:rPr>
                <w:spacing w:val="-13"/>
              </w:rPr>
              <w:t>□心理服务产品设计</w:t>
            </w:r>
            <w:r>
              <w:rPr>
                <w:spacing w:val="2"/>
              </w:rPr>
              <w:t>方案设计适用场景/</w:t>
            </w:r>
          </w:p>
          <w:p w14:paraId="267A0884">
            <w:pPr>
              <w:pStyle w:val="4"/>
              <w:spacing w:before="4" w:line="184" w:lineRule="auto"/>
              <w:ind w:left="2017"/>
            </w:pPr>
            <w:r>
              <w:rPr>
                <w:spacing w:val="-9"/>
              </w:rPr>
              <w:t>产品设计适用人群：</w:t>
            </w:r>
          </w:p>
          <w:p w14:paraId="07032165">
            <w:pPr>
              <w:tabs>
                <w:tab w:val="left" w:pos="6470"/>
              </w:tabs>
              <w:spacing w:before="1" w:line="239" w:lineRule="auto"/>
              <w:ind w:left="4185"/>
              <w:rPr>
                <w:rFonts w:ascii="Arial"/>
                <w:sz w:val="21"/>
              </w:rPr>
            </w:pPr>
            <w:r>
              <w:rPr>
                <w:rFonts w:ascii="Arial" w:hAnsi="Arial" w:eastAsia="Arial" w:cs="Arial"/>
                <w:sz w:val="21"/>
                <w:szCs w:val="21"/>
                <w:u w:val="single" w:color="auto"/>
              </w:rPr>
              <w:tab/>
            </w:r>
          </w:p>
        </w:tc>
      </w:tr>
    </w:tbl>
    <w:p w14:paraId="3A81FF74">
      <w:pPr>
        <w:spacing w:line="423" w:lineRule="auto"/>
        <w:rPr>
          <w:rFonts w:ascii="Arial"/>
          <w:sz w:val="21"/>
        </w:rPr>
      </w:pPr>
    </w:p>
    <w:p w14:paraId="7F39FD63">
      <w:pPr>
        <w:spacing w:before="79" w:line="214" w:lineRule="auto"/>
        <w:ind w:left="445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5"/>
          <w:sz w:val="24"/>
          <w:szCs w:val="24"/>
        </w:rPr>
        <w:t>其他排版要求参考案例开发赛道说明。</w:t>
      </w:r>
    </w:p>
    <w:p w14:paraId="6929F4FD">
      <w:pPr>
        <w:spacing w:line="214" w:lineRule="auto"/>
        <w:rPr>
          <w:rFonts w:ascii="FangSong_GB2312" w:hAnsi="FangSong_GB2312" w:eastAsia="FangSong_GB2312" w:cs="FangSong_GB2312"/>
          <w:sz w:val="24"/>
          <w:szCs w:val="24"/>
        </w:rPr>
        <w:sectPr>
          <w:footerReference r:id="rId11" w:type="default"/>
          <w:pgSz w:w="11911" w:h="16839"/>
          <w:pgMar w:top="1428" w:right="1726" w:bottom="1072" w:left="1786" w:header="0" w:footer="708" w:gutter="0"/>
          <w:cols w:space="720" w:num="1"/>
        </w:sectPr>
      </w:pPr>
    </w:p>
    <w:p w14:paraId="2DEC200F">
      <w:pPr>
        <w:spacing w:before="47" w:line="216" w:lineRule="auto"/>
        <w:ind w:left="35"/>
        <w:outlineLvl w:val="0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b/>
          <w:bCs/>
          <w:spacing w:val="-6"/>
          <w:sz w:val="24"/>
          <w:szCs w:val="24"/>
        </w:rPr>
        <w:t>六、其他要求</w:t>
      </w:r>
    </w:p>
    <w:p w14:paraId="0921F9A8">
      <w:pPr>
        <w:spacing w:before="306" w:line="358" w:lineRule="auto"/>
        <w:ind w:left="18" w:right="101" w:firstLine="430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1"/>
          <w:sz w:val="24"/>
          <w:szCs w:val="24"/>
        </w:rPr>
        <w:t>方案/产品无须完全落地，可提交原型或设计方案，但需求必须基于真实调</w:t>
      </w:r>
      <w:r>
        <w:rPr>
          <w:rFonts w:ascii="FangSong_GB2312" w:hAnsi="FangSong_GB2312" w:eastAsia="FangSong_GB2312" w:cs="FangSong_GB2312"/>
          <w:spacing w:val="3"/>
          <w:sz w:val="24"/>
          <w:szCs w:val="24"/>
        </w:rPr>
        <w:t>研，不得虚构场景；如使用</w:t>
      </w:r>
      <w:r>
        <w:rPr>
          <w:rFonts w:ascii="FangSong_GB2312" w:hAnsi="FangSong_GB2312" w:eastAsia="FangSong_GB2312" w:cs="FangSong_GB2312"/>
          <w:sz w:val="24"/>
          <w:szCs w:val="24"/>
        </w:rPr>
        <w:t>AI</w:t>
      </w:r>
      <w:r>
        <w:rPr>
          <w:rFonts w:ascii="FangSong_GB2312" w:hAnsi="FangSong_GB2312" w:eastAsia="FangSong_GB2312" w:cs="FangSong_GB2312"/>
          <w:spacing w:val="-45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3"/>
          <w:sz w:val="24"/>
          <w:szCs w:val="24"/>
        </w:rPr>
        <w:t>辅助设计，需明确说明</w:t>
      </w:r>
      <w:r>
        <w:rPr>
          <w:rFonts w:ascii="FangSong_GB2312" w:hAnsi="FangSong_GB2312" w:eastAsia="FangSong_GB2312" w:cs="FangSong_GB2312"/>
          <w:sz w:val="24"/>
          <w:szCs w:val="24"/>
        </w:rPr>
        <w:t>AI</w:t>
      </w:r>
      <w:r>
        <w:rPr>
          <w:rFonts w:ascii="FangSong_GB2312" w:hAnsi="FangSong_GB2312" w:eastAsia="FangSong_GB2312" w:cs="FangSong_GB2312"/>
          <w:spacing w:val="-45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3"/>
          <w:sz w:val="24"/>
          <w:szCs w:val="24"/>
        </w:rPr>
        <w:t>参与</w:t>
      </w:r>
      <w:r>
        <w:rPr>
          <w:rFonts w:ascii="FangSong_GB2312" w:hAnsi="FangSong_GB2312" w:eastAsia="FangSong_GB2312" w:cs="FangSong_GB2312"/>
          <w:spacing w:val="2"/>
          <w:sz w:val="24"/>
          <w:szCs w:val="24"/>
        </w:rPr>
        <w:t>的环节与比例。</w:t>
      </w:r>
    </w:p>
    <w:p w14:paraId="5B0FDCAA">
      <w:pPr>
        <w:spacing w:line="242" w:lineRule="auto"/>
        <w:rPr>
          <w:rFonts w:ascii="Arial"/>
          <w:sz w:val="21"/>
        </w:rPr>
      </w:pPr>
    </w:p>
    <w:p w14:paraId="08115026">
      <w:pPr>
        <w:spacing w:line="242" w:lineRule="auto"/>
        <w:rPr>
          <w:rFonts w:ascii="Arial"/>
          <w:sz w:val="21"/>
        </w:rPr>
      </w:pPr>
    </w:p>
    <w:p w14:paraId="0E998E1E">
      <w:pPr>
        <w:spacing w:line="242" w:lineRule="auto"/>
        <w:rPr>
          <w:rFonts w:ascii="Arial"/>
          <w:sz w:val="21"/>
        </w:rPr>
      </w:pPr>
    </w:p>
    <w:p w14:paraId="7CC883A2">
      <w:pPr>
        <w:spacing w:line="242" w:lineRule="auto"/>
        <w:rPr>
          <w:rFonts w:ascii="Arial"/>
          <w:sz w:val="21"/>
        </w:rPr>
      </w:pPr>
    </w:p>
    <w:p w14:paraId="11DEEA0F">
      <w:pPr>
        <w:spacing w:line="242" w:lineRule="auto"/>
        <w:rPr>
          <w:rFonts w:ascii="Arial"/>
          <w:sz w:val="21"/>
        </w:rPr>
      </w:pPr>
    </w:p>
    <w:p w14:paraId="3D345E69">
      <w:pPr>
        <w:spacing w:line="242" w:lineRule="auto"/>
        <w:rPr>
          <w:rFonts w:ascii="Arial"/>
          <w:sz w:val="21"/>
        </w:rPr>
      </w:pPr>
    </w:p>
    <w:p w14:paraId="0C36F0AD">
      <w:pPr>
        <w:spacing w:line="242" w:lineRule="auto"/>
        <w:rPr>
          <w:rFonts w:ascii="Arial"/>
          <w:sz w:val="21"/>
        </w:rPr>
      </w:pPr>
    </w:p>
    <w:p w14:paraId="6E73E82F">
      <w:pPr>
        <w:spacing w:line="242" w:lineRule="auto"/>
        <w:rPr>
          <w:rFonts w:ascii="Arial"/>
          <w:sz w:val="21"/>
        </w:rPr>
      </w:pPr>
    </w:p>
    <w:p w14:paraId="11BCF358">
      <w:pPr>
        <w:spacing w:line="242" w:lineRule="auto"/>
        <w:rPr>
          <w:rFonts w:ascii="Arial"/>
          <w:sz w:val="21"/>
        </w:rPr>
      </w:pPr>
    </w:p>
    <w:p w14:paraId="1D126D3B">
      <w:pPr>
        <w:spacing w:line="242" w:lineRule="auto"/>
        <w:rPr>
          <w:rFonts w:ascii="Arial"/>
          <w:sz w:val="21"/>
        </w:rPr>
      </w:pPr>
    </w:p>
    <w:p w14:paraId="1E776980">
      <w:pPr>
        <w:spacing w:line="242" w:lineRule="auto"/>
        <w:rPr>
          <w:rFonts w:ascii="Arial"/>
          <w:sz w:val="21"/>
        </w:rPr>
      </w:pPr>
    </w:p>
    <w:p w14:paraId="41B9BD38">
      <w:pPr>
        <w:spacing w:line="242" w:lineRule="auto"/>
        <w:rPr>
          <w:rFonts w:ascii="Arial"/>
          <w:sz w:val="21"/>
        </w:rPr>
      </w:pPr>
    </w:p>
    <w:p w14:paraId="2D530AE0">
      <w:pPr>
        <w:spacing w:line="242" w:lineRule="auto"/>
        <w:rPr>
          <w:rFonts w:ascii="Arial"/>
          <w:sz w:val="21"/>
        </w:rPr>
      </w:pPr>
    </w:p>
    <w:p w14:paraId="1F9FE2C8">
      <w:pPr>
        <w:spacing w:line="242" w:lineRule="auto"/>
        <w:rPr>
          <w:rFonts w:ascii="Arial"/>
          <w:sz w:val="21"/>
        </w:rPr>
      </w:pPr>
    </w:p>
    <w:p w14:paraId="3CBAB3C1">
      <w:pPr>
        <w:spacing w:line="242" w:lineRule="auto"/>
        <w:rPr>
          <w:rFonts w:ascii="Arial"/>
          <w:sz w:val="21"/>
        </w:rPr>
      </w:pPr>
    </w:p>
    <w:p w14:paraId="20FDCC8D">
      <w:pPr>
        <w:spacing w:line="242" w:lineRule="auto"/>
        <w:rPr>
          <w:rFonts w:ascii="Arial"/>
          <w:sz w:val="21"/>
        </w:rPr>
      </w:pPr>
    </w:p>
    <w:p w14:paraId="384EC7E9">
      <w:pPr>
        <w:spacing w:line="242" w:lineRule="auto"/>
        <w:rPr>
          <w:rFonts w:ascii="Arial"/>
          <w:sz w:val="21"/>
        </w:rPr>
      </w:pPr>
    </w:p>
    <w:p w14:paraId="39902427">
      <w:pPr>
        <w:spacing w:line="242" w:lineRule="auto"/>
        <w:rPr>
          <w:rFonts w:ascii="Arial"/>
          <w:sz w:val="21"/>
        </w:rPr>
      </w:pPr>
    </w:p>
    <w:p w14:paraId="012A87FF">
      <w:pPr>
        <w:spacing w:line="242" w:lineRule="auto"/>
        <w:rPr>
          <w:rFonts w:ascii="Arial"/>
          <w:sz w:val="21"/>
        </w:rPr>
      </w:pPr>
    </w:p>
    <w:p w14:paraId="2A1C03B3">
      <w:pPr>
        <w:spacing w:line="242" w:lineRule="auto"/>
        <w:rPr>
          <w:rFonts w:ascii="Arial"/>
          <w:sz w:val="21"/>
        </w:rPr>
      </w:pPr>
    </w:p>
    <w:p w14:paraId="4CC25EDC">
      <w:pPr>
        <w:spacing w:line="242" w:lineRule="auto"/>
        <w:rPr>
          <w:rFonts w:ascii="Arial"/>
          <w:sz w:val="21"/>
        </w:rPr>
      </w:pPr>
    </w:p>
    <w:p w14:paraId="182B3B5F">
      <w:pPr>
        <w:spacing w:line="242" w:lineRule="auto"/>
        <w:rPr>
          <w:rFonts w:ascii="Arial"/>
          <w:sz w:val="21"/>
        </w:rPr>
      </w:pPr>
    </w:p>
    <w:p w14:paraId="3152A36E">
      <w:pPr>
        <w:spacing w:line="242" w:lineRule="auto"/>
        <w:rPr>
          <w:rFonts w:ascii="Arial"/>
          <w:sz w:val="21"/>
        </w:rPr>
      </w:pPr>
    </w:p>
    <w:p w14:paraId="78427160">
      <w:pPr>
        <w:spacing w:line="242" w:lineRule="auto"/>
        <w:rPr>
          <w:rFonts w:ascii="Arial"/>
          <w:sz w:val="21"/>
        </w:rPr>
      </w:pPr>
    </w:p>
    <w:p w14:paraId="6A59CBC9">
      <w:pPr>
        <w:spacing w:line="242" w:lineRule="auto"/>
        <w:rPr>
          <w:rFonts w:ascii="Arial"/>
          <w:sz w:val="21"/>
        </w:rPr>
      </w:pPr>
    </w:p>
    <w:p w14:paraId="0902C7E3">
      <w:pPr>
        <w:spacing w:line="242" w:lineRule="auto"/>
        <w:rPr>
          <w:rFonts w:ascii="Arial"/>
          <w:sz w:val="21"/>
        </w:rPr>
      </w:pPr>
    </w:p>
    <w:p w14:paraId="1509F147">
      <w:pPr>
        <w:spacing w:line="242" w:lineRule="auto"/>
        <w:rPr>
          <w:rFonts w:ascii="Arial"/>
          <w:sz w:val="21"/>
        </w:rPr>
      </w:pPr>
    </w:p>
    <w:p w14:paraId="69CD2071">
      <w:pPr>
        <w:spacing w:line="242" w:lineRule="auto"/>
        <w:rPr>
          <w:rFonts w:ascii="Arial"/>
          <w:sz w:val="21"/>
        </w:rPr>
      </w:pPr>
    </w:p>
    <w:p w14:paraId="712B6265">
      <w:pPr>
        <w:spacing w:line="242" w:lineRule="auto"/>
        <w:rPr>
          <w:rFonts w:ascii="Arial"/>
          <w:sz w:val="21"/>
        </w:rPr>
      </w:pPr>
    </w:p>
    <w:p w14:paraId="212B8A61">
      <w:pPr>
        <w:spacing w:line="242" w:lineRule="auto"/>
        <w:rPr>
          <w:rFonts w:ascii="Arial"/>
          <w:sz w:val="21"/>
        </w:rPr>
      </w:pPr>
    </w:p>
    <w:p w14:paraId="229E181F">
      <w:pPr>
        <w:spacing w:line="242" w:lineRule="auto"/>
        <w:rPr>
          <w:rFonts w:ascii="Arial"/>
          <w:sz w:val="21"/>
        </w:rPr>
      </w:pPr>
    </w:p>
    <w:p w14:paraId="73CBE6C8">
      <w:pPr>
        <w:spacing w:line="242" w:lineRule="auto"/>
        <w:rPr>
          <w:rFonts w:ascii="Arial"/>
          <w:sz w:val="21"/>
        </w:rPr>
      </w:pPr>
    </w:p>
    <w:p w14:paraId="09AB08A3">
      <w:pPr>
        <w:spacing w:line="242" w:lineRule="auto"/>
        <w:rPr>
          <w:rFonts w:ascii="Arial"/>
          <w:sz w:val="21"/>
        </w:rPr>
      </w:pPr>
    </w:p>
    <w:p w14:paraId="75D29447">
      <w:pPr>
        <w:spacing w:line="242" w:lineRule="auto"/>
        <w:rPr>
          <w:rFonts w:ascii="Arial"/>
          <w:sz w:val="21"/>
        </w:rPr>
      </w:pPr>
    </w:p>
    <w:p w14:paraId="4F50DA85">
      <w:pPr>
        <w:spacing w:line="243" w:lineRule="auto"/>
        <w:rPr>
          <w:rFonts w:ascii="Arial"/>
          <w:sz w:val="21"/>
        </w:rPr>
      </w:pPr>
    </w:p>
    <w:p w14:paraId="71B4CCB0">
      <w:pPr>
        <w:spacing w:line="243" w:lineRule="auto"/>
        <w:rPr>
          <w:rFonts w:ascii="Arial"/>
          <w:sz w:val="21"/>
        </w:rPr>
      </w:pPr>
    </w:p>
    <w:p w14:paraId="377AE031">
      <w:pPr>
        <w:spacing w:line="243" w:lineRule="auto"/>
        <w:rPr>
          <w:rFonts w:ascii="Arial"/>
          <w:sz w:val="21"/>
        </w:rPr>
      </w:pPr>
    </w:p>
    <w:p w14:paraId="147F4E5A">
      <w:pPr>
        <w:spacing w:line="243" w:lineRule="auto"/>
        <w:rPr>
          <w:rFonts w:ascii="Arial"/>
          <w:sz w:val="21"/>
        </w:rPr>
      </w:pPr>
    </w:p>
    <w:p w14:paraId="554AAAC1">
      <w:pPr>
        <w:spacing w:line="243" w:lineRule="auto"/>
        <w:rPr>
          <w:rFonts w:ascii="Arial"/>
          <w:sz w:val="21"/>
        </w:rPr>
      </w:pPr>
    </w:p>
    <w:p w14:paraId="008F92EA">
      <w:pPr>
        <w:spacing w:line="243" w:lineRule="auto"/>
        <w:rPr>
          <w:rFonts w:ascii="Arial"/>
          <w:sz w:val="21"/>
        </w:rPr>
      </w:pPr>
    </w:p>
    <w:p w14:paraId="5FBC2DC1">
      <w:pPr>
        <w:spacing w:line="243" w:lineRule="auto"/>
        <w:rPr>
          <w:rFonts w:ascii="Arial"/>
          <w:sz w:val="21"/>
        </w:rPr>
      </w:pPr>
    </w:p>
    <w:p w14:paraId="70249FD4">
      <w:pPr>
        <w:spacing w:line="243" w:lineRule="auto"/>
        <w:rPr>
          <w:rFonts w:ascii="Arial"/>
          <w:sz w:val="21"/>
        </w:rPr>
      </w:pPr>
    </w:p>
    <w:p w14:paraId="7ADA0514">
      <w:pPr>
        <w:spacing w:line="243" w:lineRule="auto"/>
        <w:rPr>
          <w:rFonts w:ascii="Arial"/>
          <w:sz w:val="21"/>
        </w:rPr>
      </w:pPr>
    </w:p>
    <w:p w14:paraId="6510E348">
      <w:pPr>
        <w:spacing w:line="243" w:lineRule="auto"/>
        <w:rPr>
          <w:rFonts w:ascii="Arial"/>
          <w:sz w:val="21"/>
        </w:rPr>
      </w:pPr>
    </w:p>
    <w:p w14:paraId="5CA84CC1">
      <w:pPr>
        <w:spacing w:line="243" w:lineRule="auto"/>
        <w:rPr>
          <w:rFonts w:ascii="Arial"/>
          <w:sz w:val="21"/>
        </w:rPr>
      </w:pPr>
    </w:p>
    <w:p w14:paraId="73D69E60">
      <w:pPr>
        <w:spacing w:line="243" w:lineRule="auto"/>
        <w:rPr>
          <w:rFonts w:ascii="Arial"/>
          <w:sz w:val="21"/>
        </w:rPr>
      </w:pPr>
    </w:p>
    <w:p w14:paraId="389F7E67">
      <w:pPr>
        <w:spacing w:line="243" w:lineRule="auto"/>
        <w:rPr>
          <w:rFonts w:ascii="Arial"/>
          <w:sz w:val="21"/>
        </w:rPr>
      </w:pPr>
    </w:p>
    <w:p w14:paraId="7FDCEF9A">
      <w:pPr>
        <w:spacing w:line="243" w:lineRule="auto"/>
        <w:rPr>
          <w:rFonts w:ascii="Arial"/>
          <w:sz w:val="21"/>
        </w:rPr>
      </w:pPr>
    </w:p>
    <w:p w14:paraId="3BAB15E4">
      <w:pPr>
        <w:spacing w:line="243" w:lineRule="auto"/>
        <w:rPr>
          <w:rFonts w:ascii="Arial"/>
          <w:sz w:val="21"/>
        </w:rPr>
      </w:pPr>
    </w:p>
    <w:p w14:paraId="21726935">
      <w:pPr>
        <w:spacing w:line="243" w:lineRule="auto"/>
        <w:rPr>
          <w:rFonts w:ascii="Arial"/>
          <w:sz w:val="21"/>
        </w:rPr>
      </w:pPr>
    </w:p>
    <w:p w14:paraId="00008AE8">
      <w:pPr>
        <w:spacing w:line="243" w:lineRule="auto"/>
        <w:rPr>
          <w:rFonts w:ascii="Arial"/>
          <w:sz w:val="21"/>
        </w:rPr>
      </w:pPr>
    </w:p>
    <w:p w14:paraId="1D548506">
      <w:pPr>
        <w:spacing w:line="243" w:lineRule="auto"/>
        <w:rPr>
          <w:rFonts w:ascii="Arial"/>
          <w:sz w:val="21"/>
        </w:rPr>
      </w:pPr>
    </w:p>
    <w:p w14:paraId="1B106D57">
      <w:pPr>
        <w:spacing w:before="91"/>
        <w:ind w:left="3617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0"/>
          <w:sz w:val="28"/>
          <w:szCs w:val="28"/>
        </w:rPr>
        <w:t>—</w:t>
      </w:r>
      <w:r>
        <w:rPr>
          <w:rFonts w:ascii="宋体" w:hAnsi="宋体" w:eastAsia="宋体" w:cs="宋体"/>
          <w:spacing w:val="32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0"/>
          <w:sz w:val="28"/>
          <w:szCs w:val="28"/>
        </w:rPr>
        <w:t>16</w:t>
      </w:r>
      <w:r>
        <w:rPr>
          <w:rFonts w:ascii="宋体" w:hAnsi="宋体" w:eastAsia="宋体" w:cs="宋体"/>
          <w:spacing w:val="6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0"/>
          <w:sz w:val="28"/>
          <w:szCs w:val="28"/>
        </w:rPr>
        <w:t>—</w:t>
      </w:r>
    </w:p>
    <w:p w14:paraId="037ABF38">
      <w:pPr>
        <w:rPr>
          <w:rFonts w:ascii="宋体" w:hAnsi="宋体" w:eastAsia="宋体" w:cs="宋体"/>
          <w:sz w:val="28"/>
          <w:szCs w:val="28"/>
        </w:rPr>
        <w:sectPr>
          <w:footerReference r:id="rId12" w:type="default"/>
          <w:pgSz w:w="11911" w:h="16839"/>
          <w:pgMar w:top="1428" w:right="1786" w:bottom="400" w:left="1786" w:header="0" w:footer="0" w:gutter="0"/>
          <w:cols w:space="720" w:num="1"/>
        </w:sectPr>
      </w:pPr>
    </w:p>
    <w:p w14:paraId="6C5C7EE5">
      <w:pPr>
        <w:spacing w:before="47" w:line="215" w:lineRule="auto"/>
        <w:ind w:left="42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b/>
          <w:bCs/>
          <w:spacing w:val="-5"/>
          <w:sz w:val="24"/>
          <w:szCs w:val="24"/>
        </w:rPr>
        <w:t>附件</w:t>
      </w:r>
      <w:r>
        <w:rPr>
          <w:rFonts w:ascii="FangSong_GB2312" w:hAnsi="FangSong_GB2312" w:eastAsia="FangSong_GB2312" w:cs="FangSong_GB2312"/>
          <w:spacing w:val="-20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5"/>
          <w:sz w:val="24"/>
          <w:szCs w:val="24"/>
        </w:rPr>
        <w:t>1-4：心理科普作品创作赛道说明及要求</w:t>
      </w:r>
    </w:p>
    <w:p w14:paraId="16E4EA55">
      <w:pPr>
        <w:spacing w:before="310" w:line="214" w:lineRule="auto"/>
        <w:ind w:left="40"/>
        <w:outlineLvl w:val="0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b/>
          <w:bCs/>
          <w:spacing w:val="-5"/>
          <w:sz w:val="24"/>
          <w:szCs w:val="24"/>
        </w:rPr>
        <w:t>一、参赛范围与主题</w:t>
      </w:r>
    </w:p>
    <w:p w14:paraId="5CE41C0A">
      <w:pPr>
        <w:spacing w:before="308" w:line="359" w:lineRule="auto"/>
        <w:ind w:left="25" w:right="217" w:firstLine="420"/>
        <w:jc w:val="both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2"/>
          <w:sz w:val="24"/>
          <w:szCs w:val="24"/>
        </w:rPr>
        <w:t>本赛道允许个人或</w:t>
      </w:r>
      <w:r>
        <w:rPr>
          <w:rFonts w:ascii="FangSong_GB2312" w:hAnsi="FangSong_GB2312" w:eastAsia="FangSong_GB2312" w:cs="FangSong_GB2312"/>
          <w:spacing w:val="-18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2"/>
          <w:sz w:val="24"/>
          <w:szCs w:val="24"/>
        </w:rPr>
        <w:t>3</w:t>
      </w:r>
      <w:r>
        <w:rPr>
          <w:rFonts w:ascii="FangSong_GB2312" w:hAnsi="FangSong_GB2312" w:eastAsia="FangSong_GB2312" w:cs="FangSong_GB2312"/>
          <w:spacing w:val="-49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2"/>
          <w:sz w:val="24"/>
          <w:szCs w:val="24"/>
        </w:rPr>
        <w:t>人以内团队参赛，具体内容不限；须紧扣主题体现心</w:t>
      </w:r>
      <w:r>
        <w:rPr>
          <w:rFonts w:ascii="FangSong_GB2312" w:hAnsi="FangSong_GB2312" w:eastAsia="FangSong_GB2312" w:cs="FangSong_GB2312"/>
          <w:sz w:val="24"/>
          <w:szCs w:val="24"/>
        </w:rPr>
        <w:t>理学基本理论与技术方法，可围绕某一心理学概念、</w:t>
      </w:r>
      <w:r>
        <w:rPr>
          <w:rFonts w:ascii="FangSong_GB2312" w:hAnsi="FangSong_GB2312" w:eastAsia="FangSong_GB2312" w:cs="FangSong_GB2312"/>
          <w:spacing w:val="-1"/>
          <w:sz w:val="24"/>
          <w:szCs w:val="24"/>
        </w:rPr>
        <w:t>实证研究、心理学家或专</w:t>
      </w:r>
      <w:r>
        <w:rPr>
          <w:rFonts w:ascii="FangSong_GB2312" w:hAnsi="FangSong_GB2312" w:eastAsia="FangSong_GB2312" w:cs="FangSong_GB2312"/>
          <w:sz w:val="24"/>
          <w:szCs w:val="24"/>
        </w:rPr>
        <w:t>业书籍，分析生活中的心理学现象，或运用专业知识</w:t>
      </w:r>
      <w:r>
        <w:rPr>
          <w:rFonts w:ascii="FangSong_GB2312" w:hAnsi="FangSong_GB2312" w:eastAsia="FangSong_GB2312" w:cs="FangSong_GB2312"/>
          <w:spacing w:val="-1"/>
          <w:sz w:val="24"/>
          <w:szCs w:val="24"/>
        </w:rPr>
        <w:t>解读影视作品、社会热点</w:t>
      </w:r>
      <w:r>
        <w:rPr>
          <w:rFonts w:ascii="FangSong_GB2312" w:hAnsi="FangSong_GB2312" w:eastAsia="FangSong_GB2312" w:cs="FangSong_GB2312"/>
          <w:spacing w:val="-3"/>
          <w:sz w:val="24"/>
          <w:szCs w:val="24"/>
        </w:rPr>
        <w:t>话题等。</w:t>
      </w:r>
    </w:p>
    <w:p w14:paraId="30EB37B4">
      <w:pPr>
        <w:spacing w:before="119" w:line="216" w:lineRule="auto"/>
        <w:ind w:left="38"/>
        <w:outlineLvl w:val="0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b/>
          <w:bCs/>
          <w:spacing w:val="-6"/>
          <w:sz w:val="24"/>
          <w:szCs w:val="24"/>
        </w:rPr>
        <w:t>二、内容规范</w:t>
      </w:r>
    </w:p>
    <w:p w14:paraId="189E8F75">
      <w:pPr>
        <w:spacing w:before="307" w:line="359" w:lineRule="auto"/>
        <w:ind w:left="25" w:right="70" w:firstLine="435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2"/>
          <w:sz w:val="24"/>
          <w:szCs w:val="24"/>
        </w:rPr>
        <w:t>1.作品须符合党的路线方针政策、国家法律法规与心理学伦理规范，有利于</w:t>
      </w:r>
      <w:r>
        <w:rPr>
          <w:rFonts w:ascii="FangSong_GB2312" w:hAnsi="FangSong_GB2312" w:eastAsia="FangSong_GB2312" w:cs="FangSong_GB2312"/>
          <w:spacing w:val="-3"/>
          <w:sz w:val="24"/>
          <w:szCs w:val="24"/>
        </w:rPr>
        <w:t>推动心理学科普知识向大众普及，不得包含错误导向、伪科学或未经实证验证的</w:t>
      </w:r>
      <w:r>
        <w:rPr>
          <w:rFonts w:ascii="FangSong_GB2312" w:hAnsi="FangSong_GB2312" w:eastAsia="FangSong_GB2312" w:cs="FangSong_GB2312"/>
          <w:spacing w:val="-4"/>
          <w:sz w:val="24"/>
          <w:szCs w:val="24"/>
        </w:rPr>
        <w:t>内容。</w:t>
      </w:r>
    </w:p>
    <w:p w14:paraId="14D93AC4">
      <w:pPr>
        <w:spacing w:before="3" w:line="358" w:lineRule="auto"/>
        <w:ind w:left="21" w:firstLine="433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6"/>
          <w:sz w:val="24"/>
          <w:szCs w:val="24"/>
        </w:rPr>
        <w:t>2.内容短小精悍、具有科学依据，具备社会推广</w:t>
      </w:r>
      <w:r>
        <w:rPr>
          <w:rFonts w:ascii="FangSong_GB2312" w:hAnsi="FangSong_GB2312" w:eastAsia="FangSong_GB2312" w:cs="FangSong_GB2312"/>
          <w:spacing w:val="-7"/>
          <w:sz w:val="24"/>
          <w:szCs w:val="24"/>
        </w:rPr>
        <w:t>价值，主题鲜明、形式新颖、</w:t>
      </w:r>
      <w:r>
        <w:rPr>
          <w:rFonts w:ascii="FangSong_GB2312" w:hAnsi="FangSong_GB2312" w:eastAsia="FangSong_GB2312" w:cs="FangSong_GB2312"/>
          <w:spacing w:val="-3"/>
          <w:sz w:val="24"/>
          <w:szCs w:val="24"/>
        </w:rPr>
        <w:t>兼具时代感与趣味性，可传播人际关系、情绪管理、生涯规划、亲子教育、心理</w:t>
      </w:r>
      <w:r>
        <w:rPr>
          <w:rFonts w:ascii="FangSong_GB2312" w:hAnsi="FangSong_GB2312" w:eastAsia="FangSong_GB2312" w:cs="FangSong_GB2312"/>
          <w:spacing w:val="-1"/>
          <w:sz w:val="24"/>
          <w:szCs w:val="24"/>
        </w:rPr>
        <w:t>健康等各领域科普知识。</w:t>
      </w:r>
    </w:p>
    <w:p w14:paraId="234C9415">
      <w:pPr>
        <w:spacing w:before="1" w:line="359" w:lineRule="auto"/>
        <w:ind w:left="32" w:right="70" w:firstLine="431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2"/>
          <w:sz w:val="24"/>
          <w:szCs w:val="24"/>
        </w:rPr>
        <w:t>3.参赛者须承诺作品为原创首发，对作品拥有完整、排他的知识产权，未在</w:t>
      </w:r>
      <w:r>
        <w:rPr>
          <w:rFonts w:ascii="FangSong_GB2312" w:hAnsi="FangSong_GB2312" w:eastAsia="FangSong_GB2312" w:cs="FangSong_GB2312"/>
          <w:spacing w:val="-3"/>
          <w:sz w:val="24"/>
          <w:szCs w:val="24"/>
        </w:rPr>
        <w:t>报纸、杂志、网站及其他媒体公开发表，未参加过其他同类竞赛</w:t>
      </w:r>
      <w:r>
        <w:rPr>
          <w:rFonts w:ascii="FangSong_GB2312" w:hAnsi="FangSong_GB2312" w:eastAsia="FangSong_GB2312" w:cs="FangSong_GB2312"/>
          <w:spacing w:val="-4"/>
          <w:sz w:val="24"/>
          <w:szCs w:val="24"/>
        </w:rPr>
        <w:t>，未被用于商业</w:t>
      </w:r>
      <w:r>
        <w:rPr>
          <w:rFonts w:ascii="FangSong_GB2312" w:hAnsi="FangSong_GB2312" w:eastAsia="FangSong_GB2312" w:cs="FangSong_GB2312"/>
          <w:spacing w:val="-1"/>
          <w:sz w:val="24"/>
          <w:szCs w:val="24"/>
        </w:rPr>
        <w:t>化使用；作品涉及的人物、事件均已获得知情同意。</w:t>
      </w:r>
    </w:p>
    <w:p w14:paraId="0759783E">
      <w:pPr>
        <w:spacing w:line="359" w:lineRule="auto"/>
        <w:ind w:left="23" w:right="70" w:firstLine="430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2"/>
          <w:sz w:val="24"/>
          <w:szCs w:val="24"/>
        </w:rPr>
        <w:t>4.大赛以推广心理学科普为目的，作品知识产权归参赛者所有，参赛即视为</w:t>
      </w:r>
      <w:r>
        <w:rPr>
          <w:rFonts w:ascii="FangSong_GB2312" w:hAnsi="FangSong_GB2312" w:eastAsia="FangSong_GB2312" w:cs="FangSong_GB2312"/>
          <w:spacing w:val="-3"/>
          <w:sz w:val="24"/>
          <w:szCs w:val="24"/>
        </w:rPr>
        <w:t>授权大赛主办方、合作媒体拥有非商业性发布、传播作品的权利。违反以上任一要求视为无效作品，一经核实，立即取消参赛资格或撤销比赛奖励；作品若涉及</w:t>
      </w:r>
      <w:r>
        <w:rPr>
          <w:rFonts w:ascii="FangSong_GB2312" w:hAnsi="FangSong_GB2312" w:eastAsia="FangSong_GB2312" w:cs="FangSong_GB2312"/>
          <w:spacing w:val="-2"/>
          <w:sz w:val="24"/>
          <w:szCs w:val="24"/>
        </w:rPr>
        <w:t>第三方名誉权、</w:t>
      </w:r>
      <w:r>
        <w:rPr>
          <w:rFonts w:ascii="FangSong_GB2312" w:hAnsi="FangSong_GB2312" w:eastAsia="FangSong_GB2312" w:cs="FangSong_GB2312"/>
          <w:spacing w:val="-63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2"/>
          <w:sz w:val="24"/>
          <w:szCs w:val="24"/>
        </w:rPr>
        <w:t>肖像权、著作权等法律责任，均由参赛</w:t>
      </w:r>
      <w:r>
        <w:rPr>
          <w:rFonts w:ascii="FangSong_GB2312" w:hAnsi="FangSong_GB2312" w:eastAsia="FangSong_GB2312" w:cs="FangSong_GB2312"/>
          <w:spacing w:val="-3"/>
          <w:sz w:val="24"/>
          <w:szCs w:val="24"/>
        </w:rPr>
        <w:t>者自行承担。</w:t>
      </w:r>
    </w:p>
    <w:p w14:paraId="4D2DD46E">
      <w:pPr>
        <w:spacing w:before="122" w:line="214" w:lineRule="auto"/>
        <w:ind w:left="42"/>
        <w:outlineLvl w:val="0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b/>
          <w:bCs/>
          <w:spacing w:val="-5"/>
          <w:sz w:val="24"/>
          <w:szCs w:val="24"/>
        </w:rPr>
        <w:t>三、形式与格式要求</w:t>
      </w:r>
    </w:p>
    <w:p w14:paraId="3B17434F">
      <w:pPr>
        <w:spacing w:before="308" w:line="214" w:lineRule="auto"/>
        <w:ind w:left="447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1"/>
          <w:sz w:val="24"/>
          <w:szCs w:val="24"/>
        </w:rPr>
        <w:t>作品可选择以下任意一种形式提交：</w:t>
      </w:r>
    </w:p>
    <w:p w14:paraId="43377FF5">
      <w:pPr>
        <w:spacing w:before="291" w:line="213" w:lineRule="auto"/>
        <w:ind w:left="460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5"/>
          <w:sz w:val="24"/>
          <w:szCs w:val="24"/>
        </w:rPr>
        <w:t>1.视频类</w:t>
      </w:r>
    </w:p>
    <w:p w14:paraId="3D9D6921">
      <w:pPr>
        <w:spacing w:before="188" w:line="359" w:lineRule="auto"/>
        <w:ind w:left="28" w:right="10" w:firstLine="414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4"/>
          <w:sz w:val="24"/>
          <w:szCs w:val="24"/>
        </w:rPr>
        <w:t>表现形式和录制设备不限，时长不超过</w:t>
      </w:r>
      <w:r>
        <w:rPr>
          <w:rFonts w:ascii="FangSong_GB2312" w:hAnsi="FangSong_GB2312" w:eastAsia="FangSong_GB2312" w:cs="FangSong_GB2312"/>
          <w:spacing w:val="-33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4"/>
          <w:sz w:val="24"/>
          <w:szCs w:val="24"/>
        </w:rPr>
        <w:t>8</w:t>
      </w:r>
      <w:r>
        <w:rPr>
          <w:rFonts w:ascii="FangSong_GB2312" w:hAnsi="FangSong_GB2312" w:eastAsia="FangSong_GB2312" w:cs="FangSong_GB2312"/>
          <w:spacing w:val="-49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4"/>
          <w:sz w:val="24"/>
          <w:szCs w:val="24"/>
        </w:rPr>
        <w:t>分钟；格式为MP4，画质音质清晰，</w:t>
      </w:r>
      <w:r>
        <w:rPr>
          <w:rFonts w:ascii="FangSong_GB2312" w:hAnsi="FangSong_GB2312" w:eastAsia="FangSong_GB2312" w:cs="FangSong_GB2312"/>
          <w:sz w:val="24"/>
          <w:szCs w:val="24"/>
        </w:rPr>
        <w:t>配白色黑边字幕；画幅比例</w:t>
      </w:r>
      <w:r>
        <w:rPr>
          <w:rFonts w:ascii="FangSong_GB2312" w:hAnsi="FangSong_GB2312" w:eastAsia="FangSong_GB2312" w:cs="FangSong_GB2312"/>
          <w:spacing w:val="-24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z w:val="24"/>
          <w:szCs w:val="24"/>
        </w:rPr>
        <w:t>16:9，分辨率</w:t>
      </w:r>
      <w:r>
        <w:rPr>
          <w:rFonts w:ascii="FangSong_GB2312" w:hAnsi="FangSong_GB2312" w:eastAsia="FangSong_GB2312" w:cs="FangSong_GB2312"/>
          <w:spacing w:val="-33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z w:val="24"/>
          <w:szCs w:val="24"/>
        </w:rPr>
        <w:t>1080P</w:t>
      </w:r>
      <w:r>
        <w:rPr>
          <w:rFonts w:ascii="FangSong_GB2312" w:hAnsi="FangSong_GB2312" w:eastAsia="FangSong_GB2312" w:cs="FangSong_GB2312"/>
          <w:spacing w:val="-51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z w:val="24"/>
          <w:szCs w:val="24"/>
        </w:rPr>
        <w:t>及以上，单个文件大小不超过</w:t>
      </w:r>
      <w:r>
        <w:rPr>
          <w:rFonts w:ascii="FangSong_GB2312" w:hAnsi="FangSong_GB2312" w:eastAsia="FangSong_GB2312" w:cs="FangSong_GB2312"/>
          <w:spacing w:val="-8"/>
          <w:sz w:val="24"/>
          <w:szCs w:val="24"/>
        </w:rPr>
        <w:t>300M。</w:t>
      </w:r>
      <w:r>
        <w:rPr>
          <w:rFonts w:ascii="FangSong_GB2312" w:hAnsi="FangSong_GB2312" w:eastAsia="FangSong_GB2312" w:cs="FangSong_GB2312"/>
          <w:b/>
          <w:bCs/>
          <w:color w:val="auto"/>
          <w:spacing w:val="-8"/>
          <w:sz w:val="24"/>
          <w:szCs w:val="24"/>
          <w:u w:val="single"/>
        </w:rPr>
        <w:t>片头仅呈现作品名称，不得出现指导教师、参赛者、推荐院校的任何信息</w:t>
      </w:r>
      <w:r>
        <w:rPr>
          <w:rFonts w:ascii="FangSong_GB2312" w:hAnsi="FangSong_GB2312" w:eastAsia="FangSong_GB2312" w:cs="FangSong_GB2312"/>
          <w:spacing w:val="-8"/>
          <w:sz w:val="24"/>
          <w:szCs w:val="24"/>
        </w:rPr>
        <w:t>；</w:t>
      </w:r>
      <w:r>
        <w:rPr>
          <w:rFonts w:ascii="FangSong_GB2312" w:hAnsi="FangSong_GB2312" w:eastAsia="FangSong_GB2312" w:cs="FangSong_GB2312"/>
          <w:spacing w:val="-3"/>
          <w:sz w:val="24"/>
          <w:szCs w:val="24"/>
        </w:rPr>
        <w:t>视频文字使用简体中文，配音和解说使用普通话，如有少量外语或方言须</w:t>
      </w:r>
      <w:r>
        <w:rPr>
          <w:rFonts w:ascii="FangSong_GB2312" w:hAnsi="FangSong_GB2312" w:eastAsia="FangSong_GB2312" w:cs="FangSong_GB2312"/>
          <w:spacing w:val="-4"/>
          <w:sz w:val="24"/>
          <w:szCs w:val="24"/>
        </w:rPr>
        <w:t>同步配</w:t>
      </w:r>
      <w:r>
        <w:rPr>
          <w:rFonts w:ascii="FangSong_GB2312" w:hAnsi="FangSong_GB2312" w:eastAsia="FangSong_GB2312" w:cs="FangSong_GB2312"/>
          <w:spacing w:val="-3"/>
          <w:sz w:val="24"/>
          <w:szCs w:val="24"/>
        </w:rPr>
        <w:t>中文字幕。</w:t>
      </w:r>
    </w:p>
    <w:p w14:paraId="178A28D1">
      <w:pPr>
        <w:spacing w:line="359" w:lineRule="auto"/>
        <w:rPr>
          <w:rFonts w:ascii="FangSong_GB2312" w:hAnsi="FangSong_GB2312" w:eastAsia="FangSong_GB2312" w:cs="FangSong_GB2312"/>
          <w:sz w:val="24"/>
          <w:szCs w:val="24"/>
        </w:rPr>
        <w:sectPr>
          <w:footerReference r:id="rId13" w:type="default"/>
          <w:pgSz w:w="11911" w:h="16839"/>
          <w:pgMar w:top="1425" w:right="1731" w:bottom="957" w:left="1786" w:header="0" w:footer="593" w:gutter="0"/>
          <w:cols w:space="720" w:num="1"/>
        </w:sectPr>
      </w:pPr>
    </w:p>
    <w:p w14:paraId="4972F9FE">
      <w:pPr>
        <w:spacing w:before="47" w:line="213" w:lineRule="auto"/>
        <w:ind w:left="454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3"/>
          <w:sz w:val="24"/>
          <w:szCs w:val="24"/>
        </w:rPr>
        <w:t>2.设计图文类</w:t>
      </w:r>
    </w:p>
    <w:p w14:paraId="33125089">
      <w:pPr>
        <w:spacing w:before="190" w:line="359" w:lineRule="auto"/>
        <w:ind w:left="25" w:right="15" w:firstLine="418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z w:val="24"/>
          <w:szCs w:val="24"/>
        </w:rPr>
        <w:t>表现形式包括科普图片、漫画、折页、口袋书、展板等，可为PDF</w:t>
      </w:r>
      <w:r>
        <w:rPr>
          <w:rFonts w:ascii="FangSong_GB2312" w:hAnsi="FangSong_GB2312" w:eastAsia="FangSong_GB2312" w:cs="FangSong_GB2312"/>
          <w:spacing w:val="-41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z w:val="24"/>
          <w:szCs w:val="24"/>
        </w:rPr>
        <w:t>扫描</w:t>
      </w:r>
      <w:r>
        <w:rPr>
          <w:rFonts w:ascii="FangSong_GB2312" w:hAnsi="FangSong_GB2312" w:eastAsia="FangSong_GB2312" w:cs="FangSong_GB2312"/>
          <w:spacing w:val="-1"/>
          <w:sz w:val="24"/>
          <w:szCs w:val="24"/>
        </w:rPr>
        <w:t>件或</w:t>
      </w:r>
      <w:r>
        <w:rPr>
          <w:rFonts w:ascii="FangSong_GB2312" w:hAnsi="FangSong_GB2312" w:eastAsia="FangSong_GB2312" w:cs="FangSong_GB2312"/>
          <w:spacing w:val="-5"/>
          <w:sz w:val="24"/>
          <w:szCs w:val="24"/>
        </w:rPr>
        <w:t>设计文件，分辨率不低于</w:t>
      </w:r>
      <w:r>
        <w:rPr>
          <w:rFonts w:ascii="FangSong_GB2312" w:hAnsi="FangSong_GB2312" w:eastAsia="FangSong_GB2312" w:cs="FangSong_GB2312"/>
          <w:spacing w:val="-32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5"/>
          <w:sz w:val="24"/>
          <w:szCs w:val="24"/>
        </w:rPr>
        <w:t>300dpi；若为多页作品须清晰地标明页码顺</w:t>
      </w:r>
      <w:r>
        <w:rPr>
          <w:rFonts w:ascii="FangSong_GB2312" w:hAnsi="FangSong_GB2312" w:eastAsia="FangSong_GB2312" w:cs="FangSong_GB2312"/>
          <w:spacing w:val="-6"/>
          <w:sz w:val="24"/>
          <w:szCs w:val="24"/>
        </w:rPr>
        <w:t>序，不得出</w:t>
      </w:r>
      <w:r>
        <w:rPr>
          <w:rFonts w:ascii="FangSong_GB2312" w:hAnsi="FangSong_GB2312" w:eastAsia="FangSong_GB2312" w:cs="FangSong_GB2312"/>
          <w:spacing w:val="-1"/>
          <w:sz w:val="24"/>
          <w:szCs w:val="24"/>
        </w:rPr>
        <w:t>现指导教师、参赛者、推荐院校的任何信息。</w:t>
      </w:r>
    </w:p>
    <w:p w14:paraId="64F28C96">
      <w:pPr>
        <w:spacing w:before="1" w:line="212" w:lineRule="auto"/>
        <w:ind w:left="463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5"/>
          <w:sz w:val="24"/>
          <w:szCs w:val="24"/>
        </w:rPr>
        <w:t>3.应用程序类</w:t>
      </w:r>
    </w:p>
    <w:p w14:paraId="786F0752">
      <w:pPr>
        <w:spacing w:before="190" w:line="358" w:lineRule="auto"/>
        <w:ind w:left="44" w:right="15" w:firstLine="398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1"/>
          <w:sz w:val="24"/>
          <w:szCs w:val="24"/>
        </w:rPr>
        <w:t>提交小程序安装包或下载链接、安装说明文档及试用</w:t>
      </w:r>
      <w:r>
        <w:rPr>
          <w:rFonts w:ascii="FangSong_GB2312" w:hAnsi="FangSong_GB2312" w:eastAsia="FangSong_GB2312" w:cs="FangSong_GB2312"/>
          <w:spacing w:val="-2"/>
          <w:sz w:val="24"/>
          <w:szCs w:val="24"/>
        </w:rPr>
        <w:t>账号，</w:t>
      </w:r>
      <w:r>
        <w:rPr>
          <w:rFonts w:ascii="FangSong_GB2312" w:hAnsi="FangSong_GB2312" w:eastAsia="FangSong_GB2312" w:cs="FangSong_GB2312"/>
          <w:b/>
          <w:bCs/>
          <w:spacing w:val="-2"/>
          <w:sz w:val="24"/>
          <w:szCs w:val="24"/>
          <w:u w:val="single"/>
        </w:rPr>
        <w:t>不得出现指导教师、参赛者、推荐院校的任何信息。</w:t>
      </w:r>
    </w:p>
    <w:p w14:paraId="55DD8530">
      <w:pPr>
        <w:spacing w:before="3" w:line="213" w:lineRule="auto"/>
        <w:ind w:left="453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3"/>
          <w:sz w:val="24"/>
          <w:szCs w:val="24"/>
        </w:rPr>
        <w:t>4.文字/策划类</w:t>
      </w:r>
    </w:p>
    <w:p w14:paraId="36E48147">
      <w:pPr>
        <w:spacing w:before="190" w:line="358" w:lineRule="auto"/>
        <w:ind w:left="29" w:right="15" w:firstLine="414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6"/>
          <w:sz w:val="24"/>
          <w:szCs w:val="24"/>
        </w:rPr>
        <w:t>科普文章字数</w:t>
      </w:r>
      <w:r>
        <w:rPr>
          <w:rFonts w:ascii="FangSong_GB2312" w:hAnsi="FangSong_GB2312" w:eastAsia="FangSong_GB2312" w:cs="FangSong_GB2312"/>
          <w:spacing w:val="-26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6"/>
          <w:sz w:val="24"/>
          <w:szCs w:val="24"/>
        </w:rPr>
        <w:t>2000</w:t>
      </w:r>
      <w:r>
        <w:rPr>
          <w:rFonts w:ascii="宋体" w:hAnsi="宋体" w:eastAsia="宋体" w:cs="宋体"/>
          <w:spacing w:val="-6"/>
          <w:sz w:val="24"/>
          <w:szCs w:val="24"/>
        </w:rPr>
        <w:t>—</w:t>
      </w:r>
      <w:r>
        <w:rPr>
          <w:rFonts w:ascii="FangSong_GB2312" w:hAnsi="FangSong_GB2312" w:eastAsia="FangSong_GB2312" w:cs="FangSong_GB2312"/>
          <w:spacing w:val="-6"/>
          <w:sz w:val="24"/>
          <w:szCs w:val="24"/>
        </w:rPr>
        <w:t>4000</w:t>
      </w:r>
      <w:r>
        <w:rPr>
          <w:rFonts w:ascii="FangSong_GB2312" w:hAnsi="FangSong_GB2312" w:eastAsia="FangSong_GB2312" w:cs="FangSong_GB2312"/>
          <w:spacing w:val="-35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6"/>
          <w:sz w:val="24"/>
          <w:szCs w:val="24"/>
        </w:rPr>
        <w:t>字，讲座方案、专栏策划须包含受众定位、内容框</w:t>
      </w:r>
      <w:r>
        <w:rPr>
          <w:rFonts w:ascii="FangSong_GB2312" w:hAnsi="FangSong_GB2312" w:eastAsia="FangSong_GB2312" w:cs="FangSong_GB2312"/>
          <w:spacing w:val="-1"/>
          <w:sz w:val="24"/>
          <w:szCs w:val="24"/>
        </w:rPr>
        <w:t>架、传播思路，逻辑清晰、语言通俗易懂。</w:t>
      </w:r>
    </w:p>
    <w:p w14:paraId="7275541B">
      <w:pPr>
        <w:spacing w:before="121" w:line="214" w:lineRule="auto"/>
        <w:ind w:left="53"/>
        <w:outlineLvl w:val="0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b/>
          <w:bCs/>
          <w:spacing w:val="-7"/>
          <w:sz w:val="24"/>
          <w:szCs w:val="24"/>
        </w:rPr>
        <w:t>四、提交材料要求</w:t>
      </w:r>
    </w:p>
    <w:p w14:paraId="0BE55731">
      <w:pPr>
        <w:spacing w:before="310" w:line="358" w:lineRule="auto"/>
        <w:ind w:left="18" w:right="15" w:firstLine="441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4"/>
          <w:sz w:val="24"/>
          <w:szCs w:val="24"/>
        </w:rPr>
        <w:t>1.心理科普作品：须在作品结尾或明显位置标注“2026</w:t>
      </w:r>
      <w:r>
        <w:rPr>
          <w:rFonts w:ascii="FangSong_GB2312" w:hAnsi="FangSong_GB2312" w:eastAsia="FangSong_GB2312" w:cs="FangSong_GB2312"/>
          <w:spacing w:val="-36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4"/>
          <w:sz w:val="24"/>
          <w:szCs w:val="24"/>
        </w:rPr>
        <w:t>年</w:t>
      </w:r>
      <w:r>
        <w:rPr>
          <w:rFonts w:hint="eastAsia" w:ascii="FangSong_GB2312" w:hAnsi="FangSong_GB2312" w:eastAsia="FangSong_GB2312" w:cs="FangSong_GB2312"/>
          <w:spacing w:val="-4"/>
          <w:sz w:val="24"/>
          <w:szCs w:val="24"/>
        </w:rPr>
        <w:t>心理健康实践技能大赛</w:t>
      </w:r>
      <w:r>
        <w:rPr>
          <w:rFonts w:ascii="FangSong_GB2312" w:hAnsi="FangSong_GB2312" w:eastAsia="FangSong_GB2312" w:cs="FangSong_GB2312"/>
          <w:sz w:val="24"/>
          <w:szCs w:val="24"/>
        </w:rPr>
        <w:t>——心理科普作品创作赛道</w:t>
      </w:r>
      <w:r>
        <w:rPr>
          <w:rFonts w:ascii="FangSong_GB2312" w:hAnsi="FangSong_GB2312" w:eastAsia="FangSong_GB2312" w:cs="FangSong_GB2312"/>
          <w:spacing w:val="-1"/>
          <w:sz w:val="24"/>
          <w:szCs w:val="24"/>
        </w:rPr>
        <w:t>”字样。</w:t>
      </w:r>
    </w:p>
    <w:p w14:paraId="79F3CAF7">
      <w:pPr>
        <w:spacing w:before="2" w:line="359" w:lineRule="auto"/>
        <w:ind w:left="27" w:right="17" w:firstLine="426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2"/>
          <w:sz w:val="24"/>
          <w:szCs w:val="24"/>
        </w:rPr>
        <w:t>2.心理科普作品文字说明（PDF</w:t>
      </w:r>
      <w:r>
        <w:rPr>
          <w:rFonts w:ascii="FangSong_GB2312" w:hAnsi="FangSong_GB2312" w:eastAsia="FangSong_GB2312" w:cs="FangSong_GB2312"/>
          <w:spacing w:val="-55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2"/>
          <w:sz w:val="24"/>
          <w:szCs w:val="24"/>
        </w:rPr>
        <w:t>版</w:t>
      </w:r>
      <w:r>
        <w:rPr>
          <w:rFonts w:ascii="FangSong_GB2312" w:hAnsi="FangSong_GB2312" w:eastAsia="FangSong_GB2312" w:cs="FangSong_GB2312"/>
          <w:spacing w:val="6"/>
          <w:sz w:val="24"/>
          <w:szCs w:val="24"/>
        </w:rPr>
        <w:t>）：</w:t>
      </w:r>
      <w:r>
        <w:rPr>
          <w:rFonts w:ascii="FangSong_GB2312" w:hAnsi="FangSong_GB2312" w:eastAsia="FangSong_GB2312" w:cs="FangSong_GB2312"/>
          <w:spacing w:val="-2"/>
          <w:sz w:val="24"/>
          <w:szCs w:val="24"/>
        </w:rPr>
        <w:t>包含作品创作背景、</w:t>
      </w:r>
      <w:r>
        <w:rPr>
          <w:rFonts w:ascii="FangSong_GB2312" w:hAnsi="FangSong_GB2312" w:eastAsia="FangSong_GB2312" w:cs="FangSong_GB2312"/>
          <w:spacing w:val="-67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-2"/>
          <w:sz w:val="24"/>
          <w:szCs w:val="24"/>
        </w:rPr>
        <w:t>目标受众、核心</w:t>
      </w:r>
      <w:r>
        <w:rPr>
          <w:rFonts w:ascii="FangSong_GB2312" w:hAnsi="FangSong_GB2312" w:eastAsia="FangSong_GB2312" w:cs="FangSong_GB2312"/>
          <w:spacing w:val="2"/>
          <w:sz w:val="24"/>
          <w:szCs w:val="24"/>
        </w:rPr>
        <w:t>知识点依据、传播思路，如使用</w:t>
      </w:r>
      <w:r>
        <w:rPr>
          <w:rFonts w:ascii="FangSong_GB2312" w:hAnsi="FangSong_GB2312" w:eastAsia="FangSong_GB2312" w:cs="FangSong_GB2312"/>
          <w:spacing w:val="-45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z w:val="24"/>
          <w:szCs w:val="24"/>
        </w:rPr>
        <w:t>AI</w:t>
      </w:r>
      <w:r>
        <w:rPr>
          <w:rFonts w:ascii="FangSong_GB2312" w:hAnsi="FangSong_GB2312" w:eastAsia="FangSong_GB2312" w:cs="FangSong_GB2312"/>
          <w:spacing w:val="-40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2"/>
          <w:sz w:val="24"/>
          <w:szCs w:val="24"/>
        </w:rPr>
        <w:t>辅助技术，须明确说明</w:t>
      </w:r>
      <w:r>
        <w:rPr>
          <w:rFonts w:ascii="FangSong_GB2312" w:hAnsi="FangSong_GB2312" w:eastAsia="FangSong_GB2312" w:cs="FangSong_GB2312"/>
          <w:spacing w:val="-46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z w:val="24"/>
          <w:szCs w:val="24"/>
        </w:rPr>
        <w:t>AI</w:t>
      </w:r>
      <w:r>
        <w:rPr>
          <w:rFonts w:ascii="FangSong_GB2312" w:hAnsi="FangSong_GB2312" w:eastAsia="FangSong_GB2312" w:cs="FangSong_GB2312"/>
          <w:spacing w:val="-41"/>
          <w:sz w:val="24"/>
          <w:szCs w:val="24"/>
        </w:rPr>
        <w:t xml:space="preserve"> </w:t>
      </w:r>
      <w:r>
        <w:rPr>
          <w:rFonts w:ascii="FangSong_GB2312" w:hAnsi="FangSong_GB2312" w:eastAsia="FangSong_GB2312" w:cs="FangSong_GB2312"/>
          <w:spacing w:val="2"/>
          <w:sz w:val="24"/>
          <w:szCs w:val="24"/>
        </w:rPr>
        <w:t>参与的环节与范</w:t>
      </w:r>
      <w:r>
        <w:rPr>
          <w:rFonts w:ascii="FangSong_GB2312" w:hAnsi="FangSong_GB2312" w:eastAsia="FangSong_GB2312" w:cs="FangSong_GB2312"/>
          <w:spacing w:val="-7"/>
          <w:sz w:val="24"/>
          <w:szCs w:val="24"/>
        </w:rPr>
        <w:t>围。</w:t>
      </w:r>
    </w:p>
    <w:p w14:paraId="504E06F2">
      <w:pPr>
        <w:spacing w:before="1" w:line="214" w:lineRule="auto"/>
        <w:ind w:left="463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3"/>
          <w:sz w:val="24"/>
          <w:szCs w:val="24"/>
        </w:rPr>
        <w:t>3.参赛作品原创性声明。</w:t>
      </w:r>
    </w:p>
    <w:p w14:paraId="77491234">
      <w:pPr>
        <w:spacing w:before="308" w:line="216" w:lineRule="auto"/>
        <w:ind w:left="33"/>
        <w:outlineLvl w:val="0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b/>
          <w:bCs/>
          <w:spacing w:val="-5"/>
          <w:sz w:val="24"/>
          <w:szCs w:val="24"/>
        </w:rPr>
        <w:t>五、其他要求</w:t>
      </w:r>
    </w:p>
    <w:p w14:paraId="058088EB">
      <w:pPr>
        <w:spacing w:before="307" w:line="358" w:lineRule="auto"/>
        <w:ind w:left="23" w:right="15" w:firstLine="515"/>
        <w:rPr>
          <w:rFonts w:hint="default" w:ascii="Times New Roman" w:hAnsi="Times New Roman" w:eastAsia="仿宋" w:cs="Times New Roman"/>
          <w:snapToGrid/>
          <w:kern w:val="2"/>
          <w:sz w:val="24"/>
          <w:szCs w:val="22"/>
          <w:lang w:val="en-US" w:eastAsia="zh-CN"/>
        </w:rPr>
      </w:pPr>
      <w:r>
        <w:rPr>
          <w:rFonts w:ascii="FangSong_GB2312" w:hAnsi="FangSong_GB2312" w:eastAsia="FangSong_GB2312" w:cs="FangSong_GB2312"/>
          <w:spacing w:val="-4"/>
          <w:sz w:val="24"/>
          <w:szCs w:val="24"/>
        </w:rPr>
        <w:t>内容必须符合心理学实证研究结论，不得传播伪科学；涉及心</w:t>
      </w:r>
      <w:r>
        <w:rPr>
          <w:rFonts w:ascii="FangSong_GB2312" w:hAnsi="FangSong_GB2312" w:eastAsia="FangSong_GB2312" w:cs="FangSong_GB2312"/>
          <w:spacing w:val="-5"/>
          <w:sz w:val="24"/>
          <w:szCs w:val="24"/>
        </w:rPr>
        <w:t>理疾病、干预</w:t>
      </w:r>
      <w:r>
        <w:rPr>
          <w:rFonts w:ascii="FangSong_GB2312" w:hAnsi="FangSong_GB2312" w:eastAsia="FangSong_GB2312" w:cs="FangSong_GB2312"/>
          <w:spacing w:val="-1"/>
          <w:sz w:val="24"/>
          <w:szCs w:val="24"/>
        </w:rPr>
        <w:t>建议的内容，须标注“科普内容不替代专业诊断治疗”提示。</w:t>
      </w:r>
    </w:p>
    <w:p w14:paraId="38FC2A8A">
      <w:pPr>
        <w:spacing w:before="307" w:line="358" w:lineRule="auto"/>
        <w:ind w:left="23" w:right="15" w:firstLine="515"/>
        <w:rPr>
          <w:rFonts w:ascii="FangSong_GB2312" w:hAnsi="FangSong_GB2312" w:eastAsia="FangSong_GB2312" w:cs="FangSong_GB2312"/>
          <w:spacing w:val="-1"/>
          <w:sz w:val="24"/>
          <w:szCs w:val="24"/>
        </w:rPr>
      </w:pPr>
    </w:p>
    <w:sectPr>
      <w:footerReference r:id="rId1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5E198479-EE5E-45D6-9996-EE18089B7CB8}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2" w:fontKey="{A648782C-462E-4A2B-9370-E54D3571FE1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AF64D1AB-A911-4BED-884A-F0B11D24AD9F}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CC3E040B-BD82-47B6-AD78-61AE424D240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99551234-5173-42E3-B8D8-19037C4C78A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284299ED-CE35-4F23-AF0B-772A7354F24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ED870E">
    <w:pPr>
      <w:spacing w:line="233" w:lineRule="auto"/>
      <w:ind w:left="3686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1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8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515AB1">
    <w:pPr>
      <w:spacing w:line="233" w:lineRule="auto"/>
      <w:ind w:left="3686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1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9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7C2D60">
    <w:pPr>
      <w:spacing w:line="235" w:lineRule="auto"/>
      <w:ind w:left="3617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0"/>
        <w:sz w:val="28"/>
        <w:szCs w:val="28"/>
      </w:rPr>
      <w:t>—</w:t>
    </w:r>
    <w:r>
      <w:rPr>
        <w:rFonts w:ascii="宋体" w:hAnsi="宋体" w:eastAsia="宋体" w:cs="宋体"/>
        <w:spacing w:val="32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11</w:t>
    </w:r>
    <w:r>
      <w:rPr>
        <w:rFonts w:ascii="宋体" w:hAnsi="宋体" w:eastAsia="宋体" w:cs="宋体"/>
        <w:spacing w:val="6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0637F5">
    <w:pPr>
      <w:spacing w:line="235" w:lineRule="auto"/>
      <w:ind w:left="3617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0"/>
        <w:sz w:val="28"/>
        <w:szCs w:val="28"/>
      </w:rPr>
      <w:t>—</w:t>
    </w:r>
    <w:r>
      <w:rPr>
        <w:rFonts w:ascii="宋体" w:hAnsi="宋体" w:eastAsia="宋体" w:cs="宋体"/>
        <w:spacing w:val="32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12</w:t>
    </w:r>
    <w:r>
      <w:rPr>
        <w:rFonts w:ascii="宋体" w:hAnsi="宋体" w:eastAsia="宋体" w:cs="宋体"/>
        <w:spacing w:val="6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4BB5C8">
    <w:pPr>
      <w:spacing w:line="14" w:lineRule="auto"/>
      <w:rPr>
        <w:rFonts w:ascii="Arial"/>
        <w:sz w:val="2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2F0AAE">
    <w:pPr>
      <w:spacing w:line="235" w:lineRule="auto"/>
      <w:ind w:left="3617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0"/>
        <w:sz w:val="28"/>
        <w:szCs w:val="28"/>
      </w:rPr>
      <w:t>—</w:t>
    </w:r>
    <w:r>
      <w:rPr>
        <w:rFonts w:ascii="宋体" w:hAnsi="宋体" w:eastAsia="宋体" w:cs="宋体"/>
        <w:spacing w:val="32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14</w:t>
    </w:r>
    <w:r>
      <w:rPr>
        <w:rFonts w:ascii="宋体" w:hAnsi="宋体" w:eastAsia="宋体" w:cs="宋体"/>
        <w:spacing w:val="6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807F0C">
    <w:pPr>
      <w:spacing w:line="233" w:lineRule="auto"/>
      <w:ind w:left="3617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0"/>
        <w:sz w:val="28"/>
        <w:szCs w:val="28"/>
      </w:rPr>
      <w:t>—</w:t>
    </w:r>
    <w:r>
      <w:rPr>
        <w:rFonts w:ascii="宋体" w:hAnsi="宋体" w:eastAsia="宋体" w:cs="宋体"/>
        <w:spacing w:val="32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15</w:t>
    </w:r>
    <w:r>
      <w:rPr>
        <w:rFonts w:ascii="宋体" w:hAnsi="宋体" w:eastAsia="宋体" w:cs="宋体"/>
        <w:spacing w:val="6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55BF66">
    <w:pPr>
      <w:spacing w:line="14" w:lineRule="auto"/>
      <w:rPr>
        <w:rFonts w:ascii="Arial"/>
        <w:sz w:val="2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6878A7">
    <w:pPr>
      <w:spacing w:line="233" w:lineRule="auto"/>
      <w:ind w:left="3617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0"/>
        <w:sz w:val="28"/>
        <w:szCs w:val="28"/>
      </w:rPr>
      <w:t>—</w:t>
    </w:r>
    <w:r>
      <w:rPr>
        <w:rFonts w:ascii="宋体" w:hAnsi="宋体" w:eastAsia="宋体" w:cs="宋体"/>
        <w:spacing w:val="32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17</w:t>
    </w:r>
    <w:r>
      <w:rPr>
        <w:rFonts w:ascii="宋体" w:hAnsi="宋体" w:eastAsia="宋体" w:cs="宋体"/>
        <w:spacing w:val="6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—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62815A">
    <w:pPr>
      <w:spacing w:line="233" w:lineRule="auto"/>
      <w:ind w:left="3617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0"/>
        <w:sz w:val="28"/>
        <w:szCs w:val="28"/>
      </w:rPr>
      <w:t>—</w:t>
    </w:r>
    <w:r>
      <w:rPr>
        <w:rFonts w:ascii="宋体" w:hAnsi="宋体" w:eastAsia="宋体" w:cs="宋体"/>
        <w:spacing w:val="32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18</w:t>
    </w:r>
    <w:r>
      <w:rPr>
        <w:rFonts w:ascii="宋体" w:hAnsi="宋体" w:eastAsia="宋体" w:cs="宋体"/>
        <w:spacing w:val="6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535697"/>
    <w:rsid w:val="0E79744D"/>
    <w:rsid w:val="1BDA03A6"/>
    <w:rsid w:val="399F76B9"/>
    <w:rsid w:val="5B9746CF"/>
    <w:rsid w:val="5FEF1CF6"/>
    <w:rsid w:val="5FF45075"/>
    <w:rsid w:val="67535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theme" Target="theme/theme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622</Words>
  <Characters>688</Characters>
  <Lines>0</Lines>
  <Paragraphs>0</Paragraphs>
  <TotalTime>0</TotalTime>
  <ScaleCrop>false</ScaleCrop>
  <LinksUpToDate>false</LinksUpToDate>
  <CharactersWithSpaces>723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2026-10-08T10:09:00Z</dcterms:created>
  <dc:creator>朱婷</dc:creator>
  <cp:lastModifiedBy>朱婷</cp:lastModifiedBy>
  <dcterms:modified xsi:type="dcterms:W3CDTF">2026-10-10T01:27:25Z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0ADE66D1DA1140D389F8A4E519A6550F_11</vt:lpwstr>
  </property>
  <property fmtid="{D5CDD505-2E9C-101B-9397-08002B2CF9AE}" pid="4" name="KSOTemplateDocerSaveRecord">
    <vt:lpwstr>eyJoZGlkIjoiM2E3MTkwMjg1YzQ0NzYyYzVjNzNmODdjOTE0OTRmOGMiLCJ1c2VySWQiOiI0ODgyMTcyNjIifQ==</vt:lpwstr>
  </property>
</Properties>
</file>