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B9E400">
      <w:pPr>
        <w:adjustRightInd w:val="0"/>
        <w:snapToGrid w:val="0"/>
        <w:spacing w:line="640" w:lineRule="exact"/>
        <w:jc w:val="center"/>
        <w:rPr>
          <w:rFonts w:hint="eastAsia" w:ascii="Times New Roman" w:hAnsi="Times New Roman" w:eastAsia="方正小标宋简体" w:cs="Times New Roman"/>
          <w:b/>
          <w:bCs/>
          <w:spacing w:val="0"/>
          <w:kern w:val="2"/>
          <w:sz w:val="36"/>
          <w:szCs w:val="36"/>
          <w:lang w:val="en-US" w:eastAsia="zh-CN"/>
        </w:rPr>
      </w:pPr>
      <w:r>
        <w:rPr>
          <w:rFonts w:hint="eastAsia" w:ascii="Times New Roman" w:hAnsi="Times New Roman" w:eastAsia="方正小标宋简体" w:cs="Times New Roman"/>
          <w:b/>
          <w:bCs/>
          <w:spacing w:val="0"/>
          <w:kern w:val="2"/>
          <w:sz w:val="36"/>
          <w:szCs w:val="36"/>
          <w:lang w:val="en-US" w:eastAsia="zh-CN"/>
        </w:rPr>
        <w:t>浙江师范大学关于开展2025-2026学年国家奖学金</w:t>
      </w:r>
    </w:p>
    <w:p w14:paraId="71FDA2F6">
      <w:pPr>
        <w:adjustRightInd w:val="0"/>
        <w:snapToGrid w:val="0"/>
        <w:spacing w:line="640" w:lineRule="exact"/>
        <w:jc w:val="center"/>
        <w:rPr>
          <w:rFonts w:eastAsia="方正大标宋简体"/>
          <w:b/>
          <w:bCs/>
          <w:sz w:val="36"/>
          <w:szCs w:val="36"/>
        </w:rPr>
      </w:pPr>
      <w:r>
        <w:rPr>
          <w:rFonts w:hint="eastAsia" w:ascii="Times New Roman" w:hAnsi="Times New Roman" w:eastAsia="方正小标宋简体" w:cs="Times New Roman"/>
          <w:b/>
          <w:bCs/>
          <w:spacing w:val="0"/>
          <w:kern w:val="2"/>
          <w:sz w:val="36"/>
          <w:szCs w:val="36"/>
          <w:lang w:val="en-US" w:eastAsia="zh-CN"/>
        </w:rPr>
        <w:t>评选工作的通知</w:t>
      </w:r>
    </w:p>
    <w:p w14:paraId="4728A77F">
      <w:pPr>
        <w:keepNext w:val="0"/>
        <w:keepLines w:val="0"/>
        <w:pageBreakBefore w:val="0"/>
        <w:widowControl w:val="0"/>
        <w:kinsoku/>
        <w:wordWrap/>
        <w:overflowPunct/>
        <w:topLinePunct w:val="0"/>
        <w:autoSpaceDE/>
        <w:autoSpaceDN/>
        <w:bidi w:val="0"/>
        <w:adjustRightInd/>
        <w:snapToGrid/>
        <w:spacing w:line="400" w:lineRule="exact"/>
        <w:ind w:firstLine="616" w:firstLineChars="200"/>
        <w:textAlignment w:val="auto"/>
        <w:rPr>
          <w:rFonts w:hint="eastAsia" w:eastAsia="仿宋_GB2312"/>
          <w:spacing w:val="-6"/>
          <w:kern w:val="2"/>
          <w:sz w:val="32"/>
          <w:szCs w:val="20"/>
        </w:rPr>
      </w:pPr>
    </w:p>
    <w:p w14:paraId="7CE3BC7A">
      <w:pPr>
        <w:spacing w:line="560" w:lineRule="exact"/>
        <w:ind w:firstLine="616" w:firstLineChars="200"/>
        <w:rPr>
          <w:rFonts w:hint="eastAsia" w:eastAsia="仿宋_GB2312"/>
          <w:spacing w:val="-6"/>
          <w:kern w:val="2"/>
          <w:sz w:val="32"/>
          <w:szCs w:val="20"/>
        </w:rPr>
      </w:pPr>
      <w:r>
        <w:rPr>
          <w:rFonts w:hint="eastAsia" w:eastAsia="仿宋_GB2312"/>
          <w:spacing w:val="-6"/>
          <w:kern w:val="2"/>
          <w:sz w:val="32"/>
          <w:szCs w:val="20"/>
        </w:rPr>
        <w:t>按照《普通本科高校、高等职业学校国家奖学金管理暂行办法》《国家奖学金评审办法》《教育部办公厅关于进一步规范普通高校国家奖学金评审与材料填报工作的通知》和省财政厅</w:t>
      </w:r>
      <w:r>
        <w:rPr>
          <w:rFonts w:hint="eastAsia" w:eastAsia="仿宋_GB2312"/>
          <w:spacing w:val="-6"/>
          <w:kern w:val="2"/>
          <w:sz w:val="32"/>
          <w:szCs w:val="20"/>
          <w:lang w:eastAsia="zh-CN"/>
        </w:rPr>
        <w:t>、</w:t>
      </w:r>
      <w:r>
        <w:rPr>
          <w:rFonts w:hint="eastAsia" w:eastAsia="仿宋_GB2312"/>
          <w:spacing w:val="-6"/>
          <w:kern w:val="2"/>
          <w:sz w:val="32"/>
          <w:szCs w:val="20"/>
        </w:rPr>
        <w:t>省教育厅《关于印发浙江省普通本科高校、高等职业学校国家奖学金实施细则的通知》《关于做好202</w:t>
      </w:r>
      <w:r>
        <w:rPr>
          <w:rFonts w:hint="eastAsia" w:eastAsia="仿宋_GB2312"/>
          <w:spacing w:val="-6"/>
          <w:kern w:val="2"/>
          <w:sz w:val="32"/>
          <w:szCs w:val="20"/>
          <w:lang w:val="en-US" w:eastAsia="zh-CN"/>
        </w:rPr>
        <w:t>6</w:t>
      </w:r>
      <w:r>
        <w:rPr>
          <w:rFonts w:hint="eastAsia" w:eastAsia="仿宋_GB2312"/>
          <w:spacing w:val="-6"/>
          <w:kern w:val="2"/>
          <w:sz w:val="32"/>
          <w:szCs w:val="20"/>
        </w:rPr>
        <w:t>年浙江省普通高校</w:t>
      </w:r>
      <w:r>
        <w:rPr>
          <w:rFonts w:hint="eastAsia" w:eastAsia="仿宋_GB2312"/>
          <w:spacing w:val="-6"/>
          <w:kern w:val="2"/>
          <w:sz w:val="32"/>
          <w:szCs w:val="20"/>
          <w:lang w:val="en-US" w:eastAsia="zh-CN"/>
        </w:rPr>
        <w:t>秋季学期学生资助工作和国家</w:t>
      </w:r>
      <w:r>
        <w:rPr>
          <w:rFonts w:hint="eastAsia" w:eastAsia="仿宋_GB2312"/>
          <w:spacing w:val="-6"/>
          <w:kern w:val="2"/>
          <w:sz w:val="32"/>
          <w:szCs w:val="20"/>
        </w:rPr>
        <w:t>奖助学金评审工作的通知》的有关规定，省</w:t>
      </w:r>
      <w:r>
        <w:rPr>
          <w:rFonts w:hint="eastAsia" w:eastAsia="仿宋_GB2312"/>
          <w:spacing w:val="-6"/>
          <w:kern w:val="2"/>
          <w:sz w:val="32"/>
          <w:szCs w:val="20"/>
          <w:lang w:val="en-US" w:eastAsia="zh-CN"/>
        </w:rPr>
        <w:t>教育厅</w:t>
      </w:r>
      <w:r>
        <w:rPr>
          <w:rFonts w:hint="eastAsia" w:eastAsia="仿宋_GB2312"/>
          <w:spacing w:val="-6"/>
          <w:kern w:val="2"/>
          <w:sz w:val="32"/>
          <w:szCs w:val="20"/>
        </w:rPr>
        <w:t>下达了202</w:t>
      </w:r>
      <w:r>
        <w:rPr>
          <w:rFonts w:hint="eastAsia" w:eastAsia="仿宋_GB2312"/>
          <w:spacing w:val="-6"/>
          <w:kern w:val="2"/>
          <w:sz w:val="32"/>
          <w:szCs w:val="20"/>
          <w:lang w:val="en-US" w:eastAsia="zh-CN"/>
        </w:rPr>
        <w:t>5-</w:t>
      </w:r>
      <w:r>
        <w:rPr>
          <w:rFonts w:hint="eastAsia" w:eastAsia="仿宋_GB2312"/>
          <w:spacing w:val="-6"/>
          <w:kern w:val="2"/>
          <w:sz w:val="32"/>
          <w:szCs w:val="20"/>
        </w:rPr>
        <w:t>202</w:t>
      </w:r>
      <w:r>
        <w:rPr>
          <w:rFonts w:hint="eastAsia" w:eastAsia="仿宋_GB2312"/>
          <w:spacing w:val="-6"/>
          <w:kern w:val="2"/>
          <w:sz w:val="32"/>
          <w:szCs w:val="20"/>
          <w:lang w:val="en-US" w:eastAsia="zh-CN"/>
        </w:rPr>
        <w:t>6</w:t>
      </w:r>
      <w:r>
        <w:rPr>
          <w:rFonts w:hint="eastAsia" w:eastAsia="仿宋_GB2312"/>
          <w:spacing w:val="-6"/>
          <w:kern w:val="2"/>
          <w:sz w:val="32"/>
          <w:szCs w:val="20"/>
        </w:rPr>
        <w:t>学年国家奖学金名额。现就做好202</w:t>
      </w:r>
      <w:r>
        <w:rPr>
          <w:rFonts w:hint="eastAsia" w:eastAsia="仿宋_GB2312"/>
          <w:spacing w:val="-6"/>
          <w:kern w:val="2"/>
          <w:sz w:val="32"/>
          <w:szCs w:val="20"/>
          <w:lang w:val="en-US" w:eastAsia="zh-CN"/>
        </w:rPr>
        <w:t>5</w:t>
      </w:r>
      <w:r>
        <w:rPr>
          <w:rFonts w:hint="eastAsia" w:eastAsia="仿宋_GB2312"/>
          <w:spacing w:val="-6"/>
          <w:kern w:val="2"/>
          <w:sz w:val="32"/>
          <w:szCs w:val="20"/>
        </w:rPr>
        <w:t>-202</w:t>
      </w:r>
      <w:r>
        <w:rPr>
          <w:rFonts w:hint="eastAsia" w:eastAsia="仿宋_GB2312"/>
          <w:spacing w:val="-6"/>
          <w:kern w:val="2"/>
          <w:sz w:val="32"/>
          <w:szCs w:val="20"/>
          <w:lang w:val="en-US" w:eastAsia="zh-CN"/>
        </w:rPr>
        <w:t>6</w:t>
      </w:r>
      <w:r>
        <w:rPr>
          <w:rFonts w:hint="eastAsia" w:eastAsia="仿宋_GB2312"/>
          <w:spacing w:val="-6"/>
          <w:kern w:val="2"/>
          <w:sz w:val="32"/>
          <w:szCs w:val="20"/>
        </w:rPr>
        <w:t xml:space="preserve">学年国家奖学金评选工作通知如下： </w:t>
      </w:r>
    </w:p>
    <w:p w14:paraId="7D9D4714">
      <w:pPr>
        <w:spacing w:line="560" w:lineRule="exact"/>
        <w:ind w:firstLine="619" w:firstLineChars="200"/>
        <w:rPr>
          <w:rFonts w:hint="eastAsia" w:eastAsia="仿宋_GB2312"/>
          <w:b/>
          <w:bCs/>
          <w:spacing w:val="-6"/>
          <w:kern w:val="2"/>
          <w:sz w:val="32"/>
          <w:szCs w:val="20"/>
        </w:rPr>
      </w:pPr>
      <w:r>
        <w:rPr>
          <w:rFonts w:hint="eastAsia" w:eastAsia="仿宋_GB2312"/>
          <w:b/>
          <w:bCs/>
          <w:spacing w:val="-6"/>
          <w:kern w:val="2"/>
          <w:sz w:val="32"/>
          <w:szCs w:val="20"/>
        </w:rPr>
        <w:t>一、评选对象</w:t>
      </w:r>
    </w:p>
    <w:p w14:paraId="50BB3FD0">
      <w:pPr>
        <w:spacing w:line="560" w:lineRule="exact"/>
        <w:ind w:firstLine="616" w:firstLineChars="200"/>
        <w:rPr>
          <w:rFonts w:hint="eastAsia" w:eastAsia="仿宋_GB2312"/>
          <w:spacing w:val="-6"/>
          <w:kern w:val="2"/>
          <w:sz w:val="32"/>
          <w:szCs w:val="20"/>
        </w:rPr>
      </w:pPr>
      <w:r>
        <w:rPr>
          <w:rFonts w:hint="eastAsia" w:eastAsia="仿宋_GB2312"/>
          <w:spacing w:val="-6"/>
          <w:kern w:val="2"/>
          <w:sz w:val="32"/>
          <w:szCs w:val="20"/>
        </w:rPr>
        <w:t>二年级以上(含二年级)特别优秀的在校本科学生。</w:t>
      </w:r>
    </w:p>
    <w:p w14:paraId="44154A65">
      <w:pPr>
        <w:spacing w:line="560" w:lineRule="exact"/>
        <w:ind w:firstLine="619" w:firstLineChars="200"/>
        <w:rPr>
          <w:rFonts w:hint="eastAsia" w:eastAsia="仿宋_GB2312"/>
          <w:b/>
          <w:bCs/>
          <w:spacing w:val="-6"/>
          <w:kern w:val="2"/>
          <w:sz w:val="32"/>
          <w:szCs w:val="20"/>
        </w:rPr>
      </w:pPr>
      <w:r>
        <w:rPr>
          <w:rFonts w:hint="eastAsia" w:eastAsia="仿宋_GB2312"/>
          <w:b/>
          <w:bCs/>
          <w:spacing w:val="-6"/>
          <w:kern w:val="2"/>
          <w:sz w:val="32"/>
          <w:szCs w:val="20"/>
        </w:rPr>
        <w:t>二、评选条件</w:t>
      </w:r>
    </w:p>
    <w:p w14:paraId="5E80D798">
      <w:pPr>
        <w:spacing w:line="560" w:lineRule="exact"/>
        <w:ind w:firstLine="616" w:firstLineChars="200"/>
        <w:rPr>
          <w:rFonts w:hint="eastAsia" w:eastAsia="仿宋_GB2312"/>
          <w:spacing w:val="-6"/>
          <w:kern w:val="2"/>
          <w:sz w:val="32"/>
          <w:szCs w:val="20"/>
        </w:rPr>
      </w:pPr>
      <w:r>
        <w:rPr>
          <w:rFonts w:hint="eastAsia" w:eastAsia="仿宋_GB2312"/>
          <w:spacing w:val="-6"/>
          <w:kern w:val="2"/>
          <w:sz w:val="32"/>
          <w:szCs w:val="20"/>
        </w:rPr>
        <w:t>（一）热爱社会主义祖国，拥护中国共产党的领导；</w:t>
      </w:r>
    </w:p>
    <w:p w14:paraId="3A234A33">
      <w:pPr>
        <w:spacing w:line="560" w:lineRule="exact"/>
        <w:ind w:firstLine="616" w:firstLineChars="200"/>
        <w:rPr>
          <w:rFonts w:hint="eastAsia" w:eastAsia="仿宋_GB2312"/>
          <w:spacing w:val="-6"/>
          <w:kern w:val="2"/>
          <w:sz w:val="32"/>
          <w:szCs w:val="20"/>
        </w:rPr>
      </w:pPr>
      <w:r>
        <w:rPr>
          <w:rFonts w:hint="eastAsia" w:eastAsia="仿宋_GB2312"/>
          <w:spacing w:val="-6"/>
          <w:kern w:val="2"/>
          <w:sz w:val="32"/>
          <w:szCs w:val="20"/>
        </w:rPr>
        <w:t>（二）遵守宪法和法律，遵守学校规章制度；</w:t>
      </w:r>
    </w:p>
    <w:p w14:paraId="63DA6C19">
      <w:pPr>
        <w:spacing w:line="560" w:lineRule="exact"/>
        <w:ind w:firstLine="616" w:firstLineChars="200"/>
        <w:rPr>
          <w:rFonts w:hint="eastAsia" w:eastAsia="仿宋_GB2312"/>
          <w:spacing w:val="-6"/>
          <w:kern w:val="2"/>
          <w:sz w:val="32"/>
          <w:szCs w:val="20"/>
        </w:rPr>
      </w:pPr>
      <w:r>
        <w:rPr>
          <w:rFonts w:hint="eastAsia" w:eastAsia="仿宋_GB2312"/>
          <w:spacing w:val="-6"/>
          <w:kern w:val="2"/>
          <w:sz w:val="32"/>
          <w:szCs w:val="20"/>
        </w:rPr>
        <w:t>（三）诚实守信，道德品质优良；</w:t>
      </w:r>
    </w:p>
    <w:p w14:paraId="4CE8A7E6">
      <w:pPr>
        <w:spacing w:line="560" w:lineRule="exact"/>
        <w:ind w:firstLine="616" w:firstLineChars="200"/>
        <w:rPr>
          <w:rFonts w:hint="eastAsia" w:eastAsia="仿宋_GB2312"/>
          <w:spacing w:val="-6"/>
          <w:kern w:val="2"/>
          <w:sz w:val="32"/>
          <w:szCs w:val="20"/>
        </w:rPr>
      </w:pPr>
      <w:r>
        <w:rPr>
          <w:rFonts w:hint="eastAsia" w:eastAsia="仿宋_GB2312"/>
          <w:spacing w:val="-6"/>
          <w:kern w:val="2"/>
          <w:sz w:val="32"/>
          <w:szCs w:val="20"/>
        </w:rPr>
        <w:t>（四）符合学校优秀学生一等奖学金的评选条件；</w:t>
      </w:r>
    </w:p>
    <w:p w14:paraId="75587552">
      <w:pPr>
        <w:spacing w:line="560" w:lineRule="exact"/>
        <w:ind w:firstLine="616" w:firstLineChars="200"/>
        <w:rPr>
          <w:rFonts w:hint="eastAsia" w:eastAsia="仿宋_GB2312"/>
          <w:spacing w:val="-6"/>
          <w:kern w:val="2"/>
          <w:sz w:val="32"/>
          <w:szCs w:val="20"/>
        </w:rPr>
      </w:pPr>
      <w:r>
        <w:rPr>
          <w:rFonts w:hint="eastAsia" w:eastAsia="仿宋_GB2312"/>
          <w:spacing w:val="-6"/>
          <w:kern w:val="2"/>
          <w:sz w:val="32"/>
          <w:szCs w:val="20"/>
        </w:rPr>
        <w:t>（五）学习勤奋，成绩优异，上学年知识水平评价在班级</w:t>
      </w:r>
      <w:r>
        <w:rPr>
          <w:rFonts w:hint="eastAsia" w:eastAsia="仿宋_GB2312"/>
          <w:spacing w:val="-6"/>
          <w:kern w:val="2"/>
          <w:sz w:val="32"/>
          <w:szCs w:val="20"/>
          <w:lang w:eastAsia="zh-CN"/>
        </w:rPr>
        <w:t>（</w:t>
      </w:r>
      <w:r>
        <w:rPr>
          <w:rFonts w:hint="eastAsia" w:eastAsia="仿宋_GB2312"/>
          <w:spacing w:val="-6"/>
          <w:kern w:val="2"/>
          <w:sz w:val="32"/>
          <w:szCs w:val="20"/>
          <w:lang w:val="en-US" w:eastAsia="zh-CN"/>
        </w:rPr>
        <w:t>或专业</w:t>
      </w:r>
      <w:r>
        <w:rPr>
          <w:rFonts w:hint="eastAsia" w:eastAsia="仿宋_GB2312"/>
          <w:spacing w:val="-6"/>
          <w:kern w:val="2"/>
          <w:sz w:val="32"/>
          <w:szCs w:val="20"/>
          <w:lang w:eastAsia="zh-CN"/>
        </w:rPr>
        <w:t>）</w:t>
      </w:r>
      <w:r>
        <w:rPr>
          <w:rFonts w:hint="eastAsia" w:eastAsia="仿宋_GB2312"/>
          <w:spacing w:val="-6"/>
          <w:kern w:val="2"/>
          <w:sz w:val="32"/>
          <w:szCs w:val="20"/>
        </w:rPr>
        <w:t>前10%；</w:t>
      </w:r>
    </w:p>
    <w:p w14:paraId="02BA7C5B">
      <w:pPr>
        <w:spacing w:line="560" w:lineRule="exact"/>
        <w:ind w:firstLine="616" w:firstLineChars="200"/>
        <w:rPr>
          <w:rFonts w:hint="eastAsia" w:eastAsia="仿宋_GB2312"/>
          <w:spacing w:val="-6"/>
          <w:kern w:val="2"/>
          <w:sz w:val="32"/>
          <w:szCs w:val="20"/>
        </w:rPr>
      </w:pPr>
      <w:r>
        <w:rPr>
          <w:rFonts w:hint="eastAsia" w:eastAsia="仿宋_GB2312"/>
          <w:spacing w:val="-6"/>
          <w:kern w:val="2"/>
          <w:sz w:val="32"/>
          <w:szCs w:val="20"/>
        </w:rPr>
        <w:t>凡符合以上条件者，按发展评价择优评定。</w:t>
      </w:r>
    </w:p>
    <w:p w14:paraId="202B8C74">
      <w:pPr>
        <w:spacing w:line="560" w:lineRule="exact"/>
        <w:ind w:firstLine="619" w:firstLineChars="200"/>
        <w:rPr>
          <w:rFonts w:hint="eastAsia" w:eastAsia="仿宋_GB2312"/>
          <w:b/>
          <w:bCs/>
          <w:spacing w:val="-6"/>
          <w:kern w:val="2"/>
          <w:sz w:val="32"/>
          <w:szCs w:val="20"/>
        </w:rPr>
      </w:pPr>
      <w:r>
        <w:rPr>
          <w:rFonts w:hint="eastAsia" w:eastAsia="仿宋_GB2312"/>
          <w:b/>
          <w:bCs/>
          <w:spacing w:val="-6"/>
          <w:kern w:val="2"/>
          <w:sz w:val="32"/>
          <w:szCs w:val="20"/>
        </w:rPr>
        <w:t>三、评选步骤</w:t>
      </w:r>
    </w:p>
    <w:p w14:paraId="786CD478">
      <w:pPr>
        <w:spacing w:line="560" w:lineRule="exact"/>
        <w:ind w:firstLine="616" w:firstLineChars="200"/>
        <w:rPr>
          <w:rFonts w:hint="eastAsia" w:eastAsia="仿宋_GB2312"/>
          <w:spacing w:val="-6"/>
          <w:kern w:val="2"/>
          <w:sz w:val="32"/>
          <w:szCs w:val="20"/>
        </w:rPr>
      </w:pPr>
      <w:r>
        <w:rPr>
          <w:rFonts w:hint="eastAsia" w:eastAsia="仿宋_GB2312"/>
          <w:spacing w:val="-6"/>
          <w:kern w:val="2"/>
          <w:sz w:val="32"/>
          <w:szCs w:val="20"/>
        </w:rPr>
        <w:t>（一）名额分配。根据有关文件精神和省</w:t>
      </w:r>
      <w:r>
        <w:rPr>
          <w:rFonts w:hint="eastAsia" w:eastAsia="仿宋_GB2312"/>
          <w:spacing w:val="-6"/>
          <w:kern w:val="2"/>
          <w:sz w:val="32"/>
          <w:szCs w:val="20"/>
          <w:lang w:val="en-US" w:eastAsia="zh-CN"/>
        </w:rPr>
        <w:t>教育厅</w:t>
      </w:r>
      <w:r>
        <w:rPr>
          <w:rFonts w:hint="eastAsia" w:eastAsia="仿宋_GB2312"/>
          <w:spacing w:val="-6"/>
          <w:kern w:val="2"/>
          <w:sz w:val="32"/>
          <w:szCs w:val="20"/>
        </w:rPr>
        <w:t>下达的奖学金名额，结合学校实际情况，分配国家奖学金名额。</w:t>
      </w:r>
    </w:p>
    <w:p w14:paraId="50E7963B">
      <w:pPr>
        <w:spacing w:line="560" w:lineRule="exact"/>
        <w:ind w:firstLine="616" w:firstLineChars="200"/>
        <w:rPr>
          <w:rFonts w:hint="eastAsia" w:eastAsia="仿宋_GB2312"/>
          <w:spacing w:val="-6"/>
          <w:kern w:val="2"/>
          <w:sz w:val="32"/>
          <w:szCs w:val="20"/>
        </w:rPr>
      </w:pPr>
      <w:r>
        <w:rPr>
          <w:rFonts w:hint="eastAsia" w:eastAsia="仿宋_GB2312"/>
          <w:spacing w:val="-6"/>
          <w:kern w:val="2"/>
          <w:sz w:val="32"/>
          <w:szCs w:val="20"/>
        </w:rPr>
        <w:t>（二）个人申请。符合国家奖学金评选条件的学生向学院提出申请。</w:t>
      </w:r>
    </w:p>
    <w:p w14:paraId="4FB17F1C">
      <w:pPr>
        <w:keepNext w:val="0"/>
        <w:keepLines w:val="0"/>
        <w:pageBreakBefore w:val="0"/>
        <w:widowControl w:val="0"/>
        <w:kinsoku/>
        <w:wordWrap/>
        <w:overflowPunct/>
        <w:topLinePunct w:val="0"/>
        <w:autoSpaceDE/>
        <w:autoSpaceDN/>
        <w:bidi w:val="0"/>
        <w:adjustRightInd/>
        <w:snapToGrid/>
        <w:spacing w:line="500" w:lineRule="exact"/>
        <w:ind w:firstLine="616" w:firstLineChars="200"/>
        <w:textAlignment w:val="auto"/>
        <w:rPr>
          <w:rFonts w:hint="eastAsia" w:eastAsia="仿宋_GB2312"/>
          <w:spacing w:val="-6"/>
          <w:kern w:val="2"/>
          <w:sz w:val="32"/>
          <w:szCs w:val="20"/>
        </w:rPr>
      </w:pPr>
      <w:r>
        <w:rPr>
          <w:rFonts w:hint="eastAsia" w:eastAsia="仿宋_GB2312"/>
          <w:spacing w:val="-6"/>
          <w:kern w:val="2"/>
          <w:sz w:val="32"/>
          <w:szCs w:val="20"/>
        </w:rPr>
        <w:t>（三）学院评选。各学院奖学金评定工作领导小组按照要求对申请国家奖学金的学生进行资格审查和评选，初步确定获得国家奖学金候选人名单，在全院范围内公示，接受全院师生的监督，公示时间不少于3个工作日，公示无异议后，</w:t>
      </w:r>
      <w:bookmarkStart w:id="0" w:name="OLE_LINK2"/>
      <w:r>
        <w:rPr>
          <w:rFonts w:hint="eastAsia" w:eastAsia="仿宋_GB2312"/>
          <w:spacing w:val="-6"/>
          <w:kern w:val="2"/>
          <w:sz w:val="32"/>
          <w:szCs w:val="20"/>
          <w:lang w:val="en-US" w:eastAsia="zh-CN"/>
        </w:rPr>
        <w:t>附件1</w:t>
      </w:r>
      <w:r>
        <w:rPr>
          <w:rFonts w:hint="eastAsia" w:eastAsia="仿宋_GB2312"/>
          <w:spacing w:val="-6"/>
          <w:kern w:val="2"/>
          <w:sz w:val="32"/>
          <w:szCs w:val="20"/>
        </w:rPr>
        <w:t>《国家奖学金申请审批表》</w:t>
      </w:r>
      <w:bookmarkEnd w:id="0"/>
      <w:r>
        <w:rPr>
          <w:rFonts w:hint="eastAsia" w:eastAsia="仿宋_GB2312"/>
          <w:spacing w:val="-6"/>
          <w:kern w:val="2"/>
          <w:sz w:val="32"/>
          <w:szCs w:val="20"/>
        </w:rPr>
        <w:t>和</w:t>
      </w:r>
      <w:r>
        <w:rPr>
          <w:rFonts w:hint="eastAsia" w:eastAsia="仿宋_GB2312"/>
          <w:spacing w:val="-6"/>
          <w:kern w:val="2"/>
          <w:sz w:val="32"/>
          <w:szCs w:val="20"/>
          <w:lang w:val="en-US" w:eastAsia="zh-CN"/>
        </w:rPr>
        <w:t>附件2《</w:t>
      </w:r>
      <w:r>
        <w:rPr>
          <w:rFonts w:hint="eastAsia" w:eastAsia="仿宋_GB2312"/>
          <w:spacing w:val="-6"/>
          <w:kern w:val="2"/>
          <w:sz w:val="32"/>
          <w:szCs w:val="20"/>
        </w:rPr>
        <w:t>国家奖学金获奖学生初审名单表</w:t>
      </w:r>
      <w:r>
        <w:rPr>
          <w:rFonts w:hint="eastAsia" w:eastAsia="仿宋_GB2312"/>
          <w:spacing w:val="-6"/>
          <w:kern w:val="2"/>
          <w:sz w:val="32"/>
          <w:szCs w:val="20"/>
          <w:lang w:val="en-US" w:eastAsia="zh-CN"/>
        </w:rPr>
        <w:t>》电子版</w:t>
      </w:r>
      <w:r>
        <w:rPr>
          <w:rFonts w:hint="eastAsia" w:eastAsia="仿宋_GB2312"/>
          <w:spacing w:val="-6"/>
          <w:kern w:val="2"/>
          <w:sz w:val="32"/>
          <w:szCs w:val="20"/>
        </w:rPr>
        <w:t>请于10月10日前报送学生处邮箱</w:t>
      </w:r>
      <w:r>
        <w:rPr>
          <w:rFonts w:hint="eastAsia" w:eastAsia="仿宋_GB2312"/>
          <w:spacing w:val="-6"/>
          <w:kern w:val="2"/>
          <w:sz w:val="32"/>
          <w:szCs w:val="20"/>
          <w:lang w:eastAsia="zh-CN"/>
        </w:rPr>
        <w:t>；</w:t>
      </w:r>
      <w:r>
        <w:rPr>
          <w:rFonts w:hint="eastAsia" w:eastAsia="仿宋_GB2312"/>
          <w:spacing w:val="-6"/>
          <w:kern w:val="2"/>
          <w:sz w:val="32"/>
          <w:szCs w:val="20"/>
        </w:rPr>
        <w:t>附件2《国家奖学金获奖学生初审名单表》</w:t>
      </w:r>
      <w:r>
        <w:rPr>
          <w:rFonts w:hint="eastAsia" w:eastAsia="仿宋_GB2312"/>
          <w:spacing w:val="-6"/>
          <w:kern w:val="2"/>
          <w:sz w:val="32"/>
          <w:szCs w:val="20"/>
          <w:lang w:val="en-US" w:eastAsia="zh-CN"/>
        </w:rPr>
        <w:t>纸质</w:t>
      </w:r>
      <w:r>
        <w:rPr>
          <w:rFonts w:hint="eastAsia" w:eastAsia="仿宋_GB2312"/>
          <w:spacing w:val="-6"/>
          <w:kern w:val="2"/>
          <w:sz w:val="32"/>
          <w:szCs w:val="20"/>
        </w:rPr>
        <w:t>版</w:t>
      </w:r>
      <w:r>
        <w:rPr>
          <w:rFonts w:hint="eastAsia" w:eastAsia="仿宋_GB2312"/>
          <w:spacing w:val="-6"/>
          <w:kern w:val="2"/>
          <w:sz w:val="32"/>
          <w:szCs w:val="20"/>
          <w:lang w:eastAsia="zh-CN"/>
        </w:rPr>
        <w:t>（</w:t>
      </w:r>
      <w:r>
        <w:rPr>
          <w:rFonts w:hint="eastAsia" w:eastAsia="仿宋_GB2312"/>
          <w:spacing w:val="-6"/>
          <w:kern w:val="2"/>
          <w:sz w:val="32"/>
          <w:szCs w:val="20"/>
          <w:lang w:val="en-US" w:eastAsia="zh-CN"/>
        </w:rPr>
        <w:t>需学院主管学生工作领导签字、盖学院章</w:t>
      </w:r>
      <w:r>
        <w:rPr>
          <w:rFonts w:hint="eastAsia" w:eastAsia="仿宋_GB2312"/>
          <w:spacing w:val="-6"/>
          <w:kern w:val="2"/>
          <w:sz w:val="32"/>
          <w:szCs w:val="20"/>
          <w:lang w:eastAsia="zh-CN"/>
        </w:rPr>
        <w:t>）</w:t>
      </w:r>
      <w:r>
        <w:rPr>
          <w:rFonts w:hint="eastAsia" w:eastAsia="仿宋_GB2312"/>
          <w:spacing w:val="-6"/>
          <w:kern w:val="2"/>
          <w:sz w:val="32"/>
          <w:szCs w:val="20"/>
        </w:rPr>
        <w:t>于10月12日前交学生处管理科。</w:t>
      </w:r>
    </w:p>
    <w:p w14:paraId="451B930A">
      <w:pPr>
        <w:keepNext w:val="0"/>
        <w:keepLines w:val="0"/>
        <w:pageBreakBefore w:val="0"/>
        <w:widowControl w:val="0"/>
        <w:kinsoku/>
        <w:wordWrap/>
        <w:overflowPunct/>
        <w:topLinePunct w:val="0"/>
        <w:autoSpaceDE/>
        <w:autoSpaceDN/>
        <w:bidi w:val="0"/>
        <w:adjustRightInd/>
        <w:snapToGrid/>
        <w:spacing w:line="500" w:lineRule="exact"/>
        <w:ind w:firstLine="616" w:firstLineChars="200"/>
        <w:textAlignment w:val="auto"/>
        <w:rPr>
          <w:rFonts w:hint="eastAsia" w:eastAsia="仿宋_GB2312"/>
          <w:spacing w:val="-6"/>
          <w:kern w:val="2"/>
          <w:sz w:val="32"/>
          <w:szCs w:val="20"/>
        </w:rPr>
      </w:pPr>
      <w:r>
        <w:rPr>
          <w:rFonts w:hint="eastAsia" w:eastAsia="仿宋_GB2312"/>
          <w:spacing w:val="-6"/>
          <w:kern w:val="2"/>
          <w:sz w:val="32"/>
          <w:szCs w:val="20"/>
        </w:rPr>
        <w:t>（四）本科国家奖学金特别评选。在国家奖学金评选的基础上各学院推荐人员</w:t>
      </w:r>
      <w:r>
        <w:rPr>
          <w:rFonts w:hint="eastAsia" w:eastAsia="仿宋_GB2312"/>
          <w:spacing w:val="-6"/>
          <w:kern w:val="2"/>
          <w:sz w:val="32"/>
          <w:szCs w:val="20"/>
          <w:lang w:eastAsia="zh-CN"/>
        </w:rPr>
        <w:t>，</w:t>
      </w:r>
      <w:r>
        <w:rPr>
          <w:rFonts w:hint="eastAsia" w:eastAsia="仿宋_GB2312"/>
          <w:spacing w:val="-6"/>
          <w:kern w:val="2"/>
          <w:sz w:val="32"/>
          <w:szCs w:val="20"/>
          <w:lang w:val="en-US" w:eastAsia="zh-CN"/>
        </w:rPr>
        <w:t>将</w:t>
      </w:r>
      <w:r>
        <w:rPr>
          <w:rFonts w:hint="eastAsia" w:eastAsia="仿宋_GB2312"/>
          <w:spacing w:val="-6"/>
          <w:kern w:val="2"/>
          <w:sz w:val="32"/>
          <w:szCs w:val="20"/>
        </w:rPr>
        <w:t>《国家奖学金申请审批表》</w:t>
      </w:r>
      <w:r>
        <w:rPr>
          <w:rFonts w:hint="eastAsia" w:eastAsia="仿宋_GB2312"/>
          <w:spacing w:val="-6"/>
          <w:kern w:val="2"/>
          <w:sz w:val="32"/>
          <w:szCs w:val="20"/>
          <w:lang w:val="en-US" w:eastAsia="zh-CN"/>
        </w:rPr>
        <w:t>和</w:t>
      </w:r>
      <w:r>
        <w:rPr>
          <w:rFonts w:hint="eastAsia" w:eastAsia="仿宋_GB2312"/>
          <w:spacing w:val="-6"/>
          <w:kern w:val="2"/>
          <w:sz w:val="32"/>
          <w:szCs w:val="20"/>
        </w:rPr>
        <w:t>事迹材料（2000字以内）于</w:t>
      </w:r>
      <w:r>
        <w:rPr>
          <w:rFonts w:hint="eastAsia" w:eastAsia="仿宋_GB2312"/>
          <w:spacing w:val="-6"/>
          <w:kern w:val="2"/>
          <w:sz w:val="32"/>
          <w:szCs w:val="20"/>
          <w:lang w:val="en-US" w:eastAsia="zh-CN"/>
        </w:rPr>
        <w:t>9</w:t>
      </w:r>
      <w:r>
        <w:rPr>
          <w:rFonts w:hint="eastAsia" w:eastAsia="仿宋_GB2312"/>
          <w:spacing w:val="-6"/>
          <w:kern w:val="2"/>
          <w:sz w:val="32"/>
          <w:szCs w:val="20"/>
        </w:rPr>
        <w:t>月</w:t>
      </w:r>
      <w:r>
        <w:rPr>
          <w:rFonts w:hint="eastAsia" w:eastAsia="仿宋_GB2312"/>
          <w:spacing w:val="-6"/>
          <w:kern w:val="2"/>
          <w:sz w:val="32"/>
          <w:szCs w:val="20"/>
          <w:lang w:val="en-US" w:eastAsia="zh-CN"/>
        </w:rPr>
        <w:t>27</w:t>
      </w:r>
      <w:r>
        <w:rPr>
          <w:rFonts w:hint="eastAsia" w:eastAsia="仿宋_GB2312"/>
          <w:spacing w:val="-6"/>
          <w:kern w:val="2"/>
          <w:sz w:val="32"/>
          <w:szCs w:val="20"/>
        </w:rPr>
        <w:t>日</w:t>
      </w:r>
      <w:bookmarkStart w:id="1" w:name="OLE_LINK1"/>
      <w:r>
        <w:rPr>
          <w:rFonts w:hint="eastAsia" w:eastAsia="仿宋_GB2312"/>
          <w:spacing w:val="-6"/>
          <w:kern w:val="2"/>
          <w:sz w:val="32"/>
          <w:szCs w:val="20"/>
        </w:rPr>
        <w:t>1</w:t>
      </w:r>
      <w:bookmarkEnd w:id="1"/>
      <w:bookmarkStart w:id="2" w:name="_GoBack"/>
      <w:bookmarkEnd w:id="2"/>
      <w:r>
        <w:rPr>
          <w:rFonts w:hint="eastAsia" w:eastAsia="仿宋_GB2312"/>
          <w:spacing w:val="-6"/>
          <w:kern w:val="2"/>
          <w:sz w:val="32"/>
          <w:szCs w:val="20"/>
          <w:lang w:val="en-US" w:eastAsia="zh-CN"/>
        </w:rPr>
        <w:t>7</w:t>
      </w:r>
      <w:r>
        <w:rPr>
          <w:rFonts w:hint="eastAsia" w:eastAsia="仿宋_GB2312"/>
          <w:spacing w:val="-6"/>
          <w:kern w:val="2"/>
          <w:sz w:val="32"/>
          <w:szCs w:val="20"/>
        </w:rPr>
        <w:t>点之前发学生处邮箱，学校根据各学院推荐人员，推选1名候选人参加省厅的本科国家奖学金特别评选。本科国家奖学金特别评选名额不占下达到各学院的国家奖学金名额指标。</w:t>
      </w:r>
    </w:p>
    <w:p w14:paraId="11CACEFC">
      <w:pPr>
        <w:keepNext w:val="0"/>
        <w:keepLines w:val="0"/>
        <w:pageBreakBefore w:val="0"/>
        <w:widowControl w:val="0"/>
        <w:kinsoku/>
        <w:wordWrap/>
        <w:overflowPunct/>
        <w:topLinePunct w:val="0"/>
        <w:autoSpaceDE/>
        <w:autoSpaceDN/>
        <w:bidi w:val="0"/>
        <w:adjustRightInd/>
        <w:snapToGrid/>
        <w:spacing w:line="500" w:lineRule="exact"/>
        <w:ind w:firstLine="616" w:firstLineChars="200"/>
        <w:textAlignment w:val="auto"/>
        <w:rPr>
          <w:rFonts w:hint="eastAsia" w:eastAsia="仿宋_GB2312"/>
          <w:spacing w:val="-6"/>
          <w:kern w:val="2"/>
          <w:sz w:val="32"/>
          <w:szCs w:val="20"/>
        </w:rPr>
      </w:pPr>
      <w:r>
        <w:rPr>
          <w:rFonts w:hint="eastAsia" w:eastAsia="仿宋_GB2312"/>
          <w:spacing w:val="-6"/>
          <w:kern w:val="2"/>
          <w:sz w:val="32"/>
          <w:szCs w:val="20"/>
        </w:rPr>
        <w:t>（五）学生处审核。学生处对各学院报送的名单进行审核后，报学校奖学金评定工作领导小组。</w:t>
      </w:r>
    </w:p>
    <w:p w14:paraId="4515D594">
      <w:pPr>
        <w:keepNext w:val="0"/>
        <w:keepLines w:val="0"/>
        <w:pageBreakBefore w:val="0"/>
        <w:widowControl w:val="0"/>
        <w:kinsoku/>
        <w:wordWrap/>
        <w:overflowPunct/>
        <w:topLinePunct w:val="0"/>
        <w:autoSpaceDE/>
        <w:autoSpaceDN/>
        <w:bidi w:val="0"/>
        <w:adjustRightInd/>
        <w:snapToGrid/>
        <w:spacing w:line="500" w:lineRule="exact"/>
        <w:ind w:firstLine="616" w:firstLineChars="200"/>
        <w:textAlignment w:val="auto"/>
        <w:rPr>
          <w:rFonts w:hint="eastAsia" w:eastAsia="仿宋_GB2312"/>
          <w:spacing w:val="-6"/>
          <w:kern w:val="2"/>
          <w:sz w:val="32"/>
          <w:szCs w:val="20"/>
        </w:rPr>
      </w:pPr>
      <w:r>
        <w:rPr>
          <w:rFonts w:hint="eastAsia" w:eastAsia="仿宋_GB2312"/>
          <w:spacing w:val="-6"/>
          <w:kern w:val="2"/>
          <w:sz w:val="32"/>
          <w:szCs w:val="20"/>
        </w:rPr>
        <w:t>（六）学校审定并公示。学校奖学金评定工作领导小组审定，并在全校范围内公示获得国家奖学金候选人名单，接受广大师生监督，公示时间不少于5个工作日。</w:t>
      </w:r>
    </w:p>
    <w:p w14:paraId="6CBBF7ED">
      <w:pPr>
        <w:keepNext w:val="0"/>
        <w:keepLines w:val="0"/>
        <w:pageBreakBefore w:val="0"/>
        <w:widowControl w:val="0"/>
        <w:kinsoku/>
        <w:wordWrap/>
        <w:overflowPunct/>
        <w:topLinePunct w:val="0"/>
        <w:autoSpaceDE/>
        <w:autoSpaceDN/>
        <w:bidi w:val="0"/>
        <w:adjustRightInd/>
        <w:snapToGrid/>
        <w:spacing w:line="500" w:lineRule="exact"/>
        <w:ind w:firstLine="616" w:firstLineChars="200"/>
        <w:textAlignment w:val="auto"/>
        <w:rPr>
          <w:rFonts w:hint="eastAsia" w:eastAsia="仿宋_GB2312"/>
          <w:spacing w:val="-6"/>
          <w:kern w:val="2"/>
          <w:sz w:val="32"/>
          <w:szCs w:val="20"/>
        </w:rPr>
      </w:pPr>
      <w:r>
        <w:rPr>
          <w:rFonts w:hint="eastAsia" w:eastAsia="仿宋_GB2312"/>
          <w:spacing w:val="-6"/>
          <w:kern w:val="2"/>
          <w:sz w:val="32"/>
          <w:szCs w:val="20"/>
        </w:rPr>
        <w:t>（七）学校上报。学校公示无异议后，将获得国家奖学金最终名单及有关材料报省</w:t>
      </w:r>
      <w:r>
        <w:rPr>
          <w:rFonts w:hint="eastAsia" w:eastAsia="仿宋_GB2312"/>
          <w:spacing w:val="-6"/>
          <w:kern w:val="2"/>
          <w:sz w:val="32"/>
          <w:szCs w:val="20"/>
          <w:lang w:val="en-US" w:eastAsia="zh-CN"/>
        </w:rPr>
        <w:t>资助</w:t>
      </w:r>
      <w:r>
        <w:rPr>
          <w:rFonts w:hint="eastAsia" w:eastAsia="仿宋_GB2312"/>
          <w:spacing w:val="-6"/>
          <w:kern w:val="2"/>
          <w:sz w:val="32"/>
          <w:szCs w:val="20"/>
        </w:rPr>
        <w:t>发展中心。</w:t>
      </w:r>
    </w:p>
    <w:p w14:paraId="00BCC001">
      <w:pPr>
        <w:keepNext w:val="0"/>
        <w:keepLines w:val="0"/>
        <w:pageBreakBefore w:val="0"/>
        <w:widowControl w:val="0"/>
        <w:kinsoku/>
        <w:wordWrap/>
        <w:overflowPunct/>
        <w:topLinePunct w:val="0"/>
        <w:autoSpaceDE/>
        <w:autoSpaceDN/>
        <w:bidi w:val="0"/>
        <w:adjustRightInd/>
        <w:snapToGrid/>
        <w:spacing w:line="500" w:lineRule="exact"/>
        <w:ind w:firstLine="619" w:firstLineChars="200"/>
        <w:textAlignment w:val="auto"/>
        <w:rPr>
          <w:rFonts w:hint="eastAsia" w:eastAsia="仿宋_GB2312"/>
          <w:b/>
          <w:bCs/>
          <w:spacing w:val="-6"/>
          <w:kern w:val="2"/>
          <w:sz w:val="32"/>
          <w:szCs w:val="20"/>
        </w:rPr>
      </w:pPr>
      <w:r>
        <w:rPr>
          <w:rFonts w:hint="eastAsia" w:eastAsia="仿宋_GB2312"/>
          <w:b/>
          <w:bCs/>
          <w:spacing w:val="-6"/>
          <w:kern w:val="2"/>
          <w:sz w:val="32"/>
          <w:szCs w:val="20"/>
        </w:rPr>
        <w:t>四、其他</w:t>
      </w:r>
    </w:p>
    <w:p w14:paraId="7EF9CEF2">
      <w:pPr>
        <w:keepNext w:val="0"/>
        <w:keepLines w:val="0"/>
        <w:pageBreakBefore w:val="0"/>
        <w:widowControl w:val="0"/>
        <w:kinsoku/>
        <w:wordWrap/>
        <w:overflowPunct/>
        <w:topLinePunct w:val="0"/>
        <w:autoSpaceDE/>
        <w:autoSpaceDN/>
        <w:bidi w:val="0"/>
        <w:adjustRightInd/>
        <w:snapToGrid/>
        <w:spacing w:line="500" w:lineRule="exact"/>
        <w:ind w:firstLine="616" w:firstLineChars="200"/>
        <w:textAlignment w:val="auto"/>
        <w:rPr>
          <w:rFonts w:hint="eastAsia" w:eastAsia="仿宋_GB2312"/>
          <w:spacing w:val="-6"/>
          <w:kern w:val="2"/>
          <w:sz w:val="32"/>
          <w:szCs w:val="20"/>
        </w:rPr>
      </w:pPr>
      <w:r>
        <w:rPr>
          <w:rFonts w:hint="eastAsia" w:eastAsia="仿宋_GB2312"/>
          <w:spacing w:val="-6"/>
          <w:kern w:val="2"/>
          <w:sz w:val="32"/>
          <w:szCs w:val="20"/>
        </w:rPr>
        <w:t>（一）国家奖学金的奖励标准为每人每年</w:t>
      </w:r>
      <w:r>
        <w:rPr>
          <w:rFonts w:hint="eastAsia" w:eastAsia="仿宋_GB2312"/>
          <w:spacing w:val="-6"/>
          <w:kern w:val="2"/>
          <w:sz w:val="32"/>
          <w:szCs w:val="20"/>
          <w:lang w:val="en-US" w:eastAsia="zh-CN"/>
        </w:rPr>
        <w:t>10000</w:t>
      </w:r>
      <w:r>
        <w:rPr>
          <w:rFonts w:hint="eastAsia" w:eastAsia="仿宋_GB2312"/>
          <w:spacing w:val="-6"/>
          <w:kern w:val="2"/>
          <w:sz w:val="32"/>
          <w:szCs w:val="20"/>
        </w:rPr>
        <w:t>元。</w:t>
      </w:r>
    </w:p>
    <w:p w14:paraId="24DB0106">
      <w:pPr>
        <w:keepNext w:val="0"/>
        <w:keepLines w:val="0"/>
        <w:pageBreakBefore w:val="0"/>
        <w:widowControl w:val="0"/>
        <w:kinsoku/>
        <w:wordWrap/>
        <w:overflowPunct/>
        <w:topLinePunct w:val="0"/>
        <w:autoSpaceDE/>
        <w:autoSpaceDN/>
        <w:bidi w:val="0"/>
        <w:adjustRightInd/>
        <w:snapToGrid/>
        <w:spacing w:line="500" w:lineRule="exact"/>
        <w:ind w:firstLine="616" w:firstLineChars="200"/>
        <w:textAlignment w:val="auto"/>
        <w:rPr>
          <w:rFonts w:hint="eastAsia" w:eastAsia="仿宋_GB2312"/>
          <w:spacing w:val="-6"/>
          <w:kern w:val="2"/>
          <w:sz w:val="32"/>
          <w:szCs w:val="20"/>
        </w:rPr>
      </w:pPr>
      <w:r>
        <w:rPr>
          <w:rFonts w:hint="eastAsia" w:eastAsia="仿宋_GB2312"/>
          <w:spacing w:val="-6"/>
          <w:kern w:val="2"/>
          <w:sz w:val="32"/>
          <w:szCs w:val="20"/>
        </w:rPr>
        <w:t>（二）同一学年内，获得国家奖学金的学生不能同时获得省政府奖学金。</w:t>
      </w:r>
    </w:p>
    <w:p w14:paraId="1F7840AF">
      <w:pPr>
        <w:keepNext w:val="0"/>
        <w:keepLines w:val="0"/>
        <w:pageBreakBefore w:val="0"/>
        <w:widowControl w:val="0"/>
        <w:kinsoku/>
        <w:wordWrap/>
        <w:overflowPunct/>
        <w:topLinePunct w:val="0"/>
        <w:autoSpaceDE/>
        <w:autoSpaceDN/>
        <w:bidi w:val="0"/>
        <w:adjustRightInd/>
        <w:snapToGrid/>
        <w:spacing w:line="500" w:lineRule="exact"/>
        <w:ind w:firstLine="616" w:firstLineChars="200"/>
        <w:textAlignment w:val="auto"/>
        <w:rPr>
          <w:rFonts w:hint="eastAsia" w:eastAsia="仿宋_GB2312"/>
          <w:spacing w:val="-6"/>
          <w:kern w:val="2"/>
          <w:sz w:val="32"/>
          <w:szCs w:val="20"/>
        </w:rPr>
      </w:pPr>
      <w:r>
        <w:rPr>
          <w:rFonts w:hint="eastAsia" w:eastAsia="仿宋_GB2312"/>
          <w:spacing w:val="-6"/>
          <w:kern w:val="2"/>
          <w:sz w:val="32"/>
          <w:szCs w:val="20"/>
        </w:rPr>
        <w:t>（三）申请国家奖学金的学生必须为校优秀一等奖学金学生，但不同时兼获奖金。校优秀一等奖学金名额不递补。</w:t>
      </w:r>
    </w:p>
    <w:p w14:paraId="6231FB3C">
      <w:pPr>
        <w:keepNext w:val="0"/>
        <w:keepLines w:val="0"/>
        <w:pageBreakBefore w:val="0"/>
        <w:widowControl w:val="0"/>
        <w:kinsoku/>
        <w:wordWrap/>
        <w:overflowPunct/>
        <w:topLinePunct w:val="0"/>
        <w:autoSpaceDE/>
        <w:autoSpaceDN/>
        <w:bidi w:val="0"/>
        <w:adjustRightInd/>
        <w:snapToGrid/>
        <w:spacing w:line="500" w:lineRule="exact"/>
        <w:ind w:firstLine="616" w:firstLineChars="200"/>
        <w:textAlignment w:val="auto"/>
        <w:rPr>
          <w:rFonts w:hint="eastAsia" w:eastAsia="仿宋_GB2312"/>
          <w:spacing w:val="-6"/>
          <w:kern w:val="2"/>
          <w:sz w:val="32"/>
          <w:szCs w:val="20"/>
        </w:rPr>
      </w:pPr>
      <w:r>
        <w:rPr>
          <w:rFonts w:hint="eastAsia" w:eastAsia="仿宋_GB2312"/>
          <w:spacing w:val="-6"/>
          <w:kern w:val="2"/>
          <w:sz w:val="32"/>
          <w:szCs w:val="20"/>
        </w:rPr>
        <w:t>（四）申请国家奖学金的家庭经济困难学生不能申请除国家助学金之外的其他资助类奖项。</w:t>
      </w:r>
    </w:p>
    <w:p w14:paraId="0011A42C">
      <w:pPr>
        <w:keepNext w:val="0"/>
        <w:keepLines w:val="0"/>
        <w:pageBreakBefore w:val="0"/>
        <w:widowControl w:val="0"/>
        <w:kinsoku/>
        <w:wordWrap/>
        <w:overflowPunct/>
        <w:topLinePunct w:val="0"/>
        <w:autoSpaceDE/>
        <w:autoSpaceDN/>
        <w:bidi w:val="0"/>
        <w:adjustRightInd/>
        <w:snapToGrid/>
        <w:spacing w:line="500" w:lineRule="exact"/>
        <w:ind w:firstLine="616" w:firstLineChars="200"/>
        <w:textAlignment w:val="auto"/>
        <w:rPr>
          <w:rFonts w:hint="eastAsia" w:eastAsia="仿宋_GB2312"/>
          <w:spacing w:val="-6"/>
          <w:kern w:val="2"/>
          <w:sz w:val="32"/>
          <w:szCs w:val="20"/>
        </w:rPr>
      </w:pPr>
    </w:p>
    <w:p w14:paraId="0C8B6269">
      <w:pPr>
        <w:keepNext w:val="0"/>
        <w:keepLines w:val="0"/>
        <w:pageBreakBefore w:val="0"/>
        <w:widowControl w:val="0"/>
        <w:kinsoku/>
        <w:wordWrap/>
        <w:overflowPunct/>
        <w:topLinePunct w:val="0"/>
        <w:autoSpaceDE/>
        <w:autoSpaceDN/>
        <w:bidi w:val="0"/>
        <w:adjustRightInd/>
        <w:snapToGrid/>
        <w:spacing w:line="500" w:lineRule="exact"/>
        <w:ind w:firstLine="616" w:firstLineChars="200"/>
        <w:textAlignment w:val="auto"/>
        <w:rPr>
          <w:rFonts w:hint="eastAsia" w:eastAsia="仿宋_GB2312"/>
          <w:spacing w:val="-6"/>
          <w:kern w:val="2"/>
          <w:sz w:val="32"/>
          <w:szCs w:val="20"/>
        </w:rPr>
      </w:pPr>
    </w:p>
    <w:p w14:paraId="3A6A6E2B">
      <w:pPr>
        <w:keepNext w:val="0"/>
        <w:keepLines w:val="0"/>
        <w:pageBreakBefore w:val="0"/>
        <w:widowControl w:val="0"/>
        <w:kinsoku/>
        <w:wordWrap/>
        <w:overflowPunct/>
        <w:topLinePunct w:val="0"/>
        <w:autoSpaceDE/>
        <w:autoSpaceDN/>
        <w:bidi w:val="0"/>
        <w:adjustRightInd/>
        <w:snapToGrid/>
        <w:spacing w:line="560" w:lineRule="exact"/>
        <w:ind w:firstLine="616" w:firstLineChars="200"/>
        <w:jc w:val="both"/>
        <w:textAlignment w:val="auto"/>
        <w:rPr>
          <w:rFonts w:hint="eastAsia" w:eastAsia="仿宋_GB2312"/>
          <w:spacing w:val="-6"/>
          <w:kern w:val="2"/>
          <w:sz w:val="32"/>
          <w:szCs w:val="20"/>
          <w:lang w:val="en-US" w:eastAsia="zh-CN"/>
        </w:rPr>
      </w:pPr>
      <w:r>
        <w:rPr>
          <w:rFonts w:hint="eastAsia" w:eastAsia="仿宋_GB2312"/>
          <w:spacing w:val="-6"/>
          <w:kern w:val="2"/>
          <w:sz w:val="32"/>
          <w:szCs w:val="20"/>
          <w:lang w:val="en-US" w:eastAsia="zh-CN"/>
        </w:rPr>
        <w:t>附件1：</w:t>
      </w:r>
      <w:r>
        <w:rPr>
          <w:rFonts w:hint="eastAsia" w:eastAsia="仿宋_GB2312"/>
          <w:spacing w:val="-6"/>
          <w:kern w:val="2"/>
          <w:sz w:val="32"/>
          <w:szCs w:val="20"/>
        </w:rPr>
        <w:t>202</w:t>
      </w:r>
      <w:r>
        <w:rPr>
          <w:rFonts w:hint="eastAsia" w:eastAsia="仿宋_GB2312"/>
          <w:spacing w:val="-6"/>
          <w:kern w:val="2"/>
          <w:sz w:val="32"/>
          <w:szCs w:val="20"/>
          <w:lang w:val="en-US" w:eastAsia="zh-CN"/>
        </w:rPr>
        <w:t>5</w:t>
      </w:r>
      <w:r>
        <w:rPr>
          <w:rFonts w:hint="eastAsia" w:eastAsia="仿宋_GB2312"/>
          <w:spacing w:val="-6"/>
          <w:kern w:val="2"/>
          <w:sz w:val="32"/>
          <w:szCs w:val="20"/>
        </w:rPr>
        <w:t>－202</w:t>
      </w:r>
      <w:r>
        <w:rPr>
          <w:rFonts w:hint="eastAsia" w:eastAsia="仿宋_GB2312"/>
          <w:spacing w:val="-6"/>
          <w:kern w:val="2"/>
          <w:sz w:val="32"/>
          <w:szCs w:val="20"/>
          <w:lang w:val="en-US" w:eastAsia="zh-CN"/>
        </w:rPr>
        <w:t>6</w:t>
      </w:r>
      <w:r>
        <w:rPr>
          <w:rFonts w:hint="eastAsia" w:eastAsia="仿宋_GB2312"/>
          <w:spacing w:val="-6"/>
          <w:kern w:val="2"/>
          <w:sz w:val="32"/>
          <w:szCs w:val="20"/>
        </w:rPr>
        <w:t>学年国家奖学金申请审批表</w:t>
      </w:r>
    </w:p>
    <w:p w14:paraId="428C686C">
      <w:pPr>
        <w:keepNext w:val="0"/>
        <w:keepLines w:val="0"/>
        <w:pageBreakBefore w:val="0"/>
        <w:widowControl w:val="0"/>
        <w:kinsoku/>
        <w:wordWrap/>
        <w:overflowPunct/>
        <w:topLinePunct w:val="0"/>
        <w:autoSpaceDE/>
        <w:autoSpaceDN/>
        <w:bidi w:val="0"/>
        <w:adjustRightInd/>
        <w:snapToGrid/>
        <w:spacing w:line="560" w:lineRule="exact"/>
        <w:ind w:firstLine="616" w:firstLineChars="200"/>
        <w:textAlignment w:val="auto"/>
        <w:rPr>
          <w:rFonts w:hint="eastAsia" w:eastAsia="仿宋_GB2312"/>
          <w:spacing w:val="-6"/>
          <w:kern w:val="2"/>
          <w:sz w:val="32"/>
          <w:szCs w:val="20"/>
          <w:lang w:val="en-US" w:eastAsia="zh-CN"/>
        </w:rPr>
      </w:pPr>
      <w:r>
        <w:rPr>
          <w:rFonts w:hint="eastAsia" w:eastAsia="仿宋_GB2312"/>
          <w:spacing w:val="-6"/>
          <w:kern w:val="2"/>
          <w:sz w:val="32"/>
          <w:szCs w:val="20"/>
          <w:lang w:val="en-US" w:eastAsia="zh-CN"/>
        </w:rPr>
        <w:t>附件2：2025—2026学年国家奖学金获奖学生初审名单表</w:t>
      </w:r>
    </w:p>
    <w:p w14:paraId="06ED985F">
      <w:pPr>
        <w:keepNext w:val="0"/>
        <w:keepLines w:val="0"/>
        <w:pageBreakBefore w:val="0"/>
        <w:widowControl w:val="0"/>
        <w:kinsoku/>
        <w:wordWrap/>
        <w:overflowPunct/>
        <w:topLinePunct w:val="0"/>
        <w:autoSpaceDE/>
        <w:autoSpaceDN/>
        <w:bidi w:val="0"/>
        <w:adjustRightInd/>
        <w:snapToGrid/>
        <w:spacing w:line="560" w:lineRule="exact"/>
        <w:ind w:firstLine="616" w:firstLineChars="200"/>
        <w:textAlignment w:val="auto"/>
        <w:rPr>
          <w:rFonts w:hint="eastAsia" w:eastAsia="仿宋_GB2312"/>
          <w:spacing w:val="-6"/>
          <w:kern w:val="2"/>
          <w:sz w:val="32"/>
          <w:szCs w:val="20"/>
          <w:lang w:val="en-US" w:eastAsia="zh-CN"/>
        </w:rPr>
      </w:pPr>
      <w:r>
        <w:rPr>
          <w:rFonts w:hint="eastAsia" w:eastAsia="仿宋_GB2312"/>
          <w:spacing w:val="-6"/>
          <w:kern w:val="2"/>
          <w:sz w:val="32"/>
          <w:szCs w:val="20"/>
          <w:lang w:val="en-US" w:eastAsia="zh-CN"/>
        </w:rPr>
        <w:t>附件3：《国家奖学金申请审批表》填写说明</w:t>
      </w:r>
    </w:p>
    <w:p w14:paraId="6E124374">
      <w:pPr>
        <w:keepNext w:val="0"/>
        <w:keepLines w:val="0"/>
        <w:pageBreakBefore w:val="0"/>
        <w:widowControl w:val="0"/>
        <w:kinsoku/>
        <w:wordWrap/>
        <w:overflowPunct/>
        <w:topLinePunct w:val="0"/>
        <w:autoSpaceDE/>
        <w:autoSpaceDN/>
        <w:bidi w:val="0"/>
        <w:adjustRightInd/>
        <w:snapToGrid/>
        <w:spacing w:line="560" w:lineRule="exact"/>
        <w:ind w:firstLine="616" w:firstLineChars="200"/>
        <w:textAlignment w:val="auto"/>
        <w:rPr>
          <w:rFonts w:hint="default" w:eastAsia="仿宋_GB2312"/>
          <w:spacing w:val="-6"/>
          <w:kern w:val="2"/>
          <w:sz w:val="32"/>
          <w:szCs w:val="20"/>
          <w:lang w:val="en-US" w:eastAsia="zh-CN"/>
        </w:rPr>
      </w:pPr>
      <w:r>
        <w:rPr>
          <w:rFonts w:hint="eastAsia" w:eastAsia="仿宋_GB2312"/>
          <w:spacing w:val="-6"/>
          <w:kern w:val="2"/>
          <w:sz w:val="32"/>
          <w:szCs w:val="20"/>
          <w:lang w:val="en-US" w:eastAsia="zh-CN"/>
        </w:rPr>
        <w:t>附件4：国奖评审材料常见错误汇总</w:t>
      </w:r>
    </w:p>
    <w:p w14:paraId="592B5A30">
      <w:pPr>
        <w:keepNext w:val="0"/>
        <w:keepLines w:val="0"/>
        <w:pageBreakBefore w:val="0"/>
        <w:widowControl w:val="0"/>
        <w:kinsoku/>
        <w:wordWrap/>
        <w:overflowPunct/>
        <w:topLinePunct w:val="0"/>
        <w:autoSpaceDE/>
        <w:autoSpaceDN/>
        <w:bidi w:val="0"/>
        <w:adjustRightInd/>
        <w:snapToGrid/>
        <w:spacing w:line="560" w:lineRule="exact"/>
        <w:ind w:firstLine="616" w:firstLineChars="200"/>
        <w:textAlignment w:val="auto"/>
        <w:rPr>
          <w:rFonts w:hint="eastAsia" w:eastAsia="仿宋_GB2312"/>
          <w:spacing w:val="-6"/>
          <w:kern w:val="2"/>
          <w:sz w:val="32"/>
          <w:szCs w:val="20"/>
        </w:rPr>
      </w:pPr>
    </w:p>
    <w:p w14:paraId="45D6899D">
      <w:pPr>
        <w:keepNext w:val="0"/>
        <w:keepLines w:val="0"/>
        <w:pageBreakBefore w:val="0"/>
        <w:widowControl w:val="0"/>
        <w:kinsoku/>
        <w:wordWrap/>
        <w:overflowPunct/>
        <w:topLinePunct w:val="0"/>
        <w:autoSpaceDE/>
        <w:autoSpaceDN/>
        <w:bidi w:val="0"/>
        <w:adjustRightInd/>
        <w:snapToGrid/>
        <w:spacing w:line="500" w:lineRule="exact"/>
        <w:ind w:firstLine="616" w:firstLineChars="200"/>
        <w:jc w:val="right"/>
        <w:textAlignment w:val="auto"/>
        <w:rPr>
          <w:rFonts w:hint="eastAsia" w:eastAsia="仿宋_GB2312"/>
          <w:spacing w:val="-6"/>
          <w:kern w:val="2"/>
          <w:sz w:val="32"/>
          <w:szCs w:val="20"/>
        </w:rPr>
      </w:pPr>
    </w:p>
    <w:p w14:paraId="45D8490C">
      <w:pPr>
        <w:keepNext w:val="0"/>
        <w:keepLines w:val="0"/>
        <w:pageBreakBefore w:val="0"/>
        <w:widowControl w:val="0"/>
        <w:kinsoku/>
        <w:wordWrap/>
        <w:overflowPunct/>
        <w:topLinePunct w:val="0"/>
        <w:autoSpaceDE/>
        <w:autoSpaceDN/>
        <w:bidi w:val="0"/>
        <w:adjustRightInd/>
        <w:snapToGrid/>
        <w:spacing w:line="500" w:lineRule="exact"/>
        <w:ind w:firstLine="616" w:firstLineChars="200"/>
        <w:jc w:val="right"/>
        <w:textAlignment w:val="auto"/>
        <w:rPr>
          <w:rFonts w:hint="eastAsia" w:eastAsia="仿宋_GB2312"/>
          <w:spacing w:val="-6"/>
          <w:kern w:val="2"/>
          <w:sz w:val="32"/>
          <w:szCs w:val="20"/>
        </w:rPr>
      </w:pPr>
      <w:r>
        <w:rPr>
          <w:rFonts w:hint="eastAsia" w:eastAsia="仿宋_GB2312"/>
          <w:spacing w:val="-6"/>
          <w:kern w:val="2"/>
          <w:sz w:val="32"/>
          <w:szCs w:val="20"/>
        </w:rPr>
        <w:t>浙江师范大学学生处</w:t>
      </w:r>
    </w:p>
    <w:p w14:paraId="6CDEC1DD">
      <w:pPr>
        <w:keepNext w:val="0"/>
        <w:keepLines w:val="0"/>
        <w:pageBreakBefore w:val="0"/>
        <w:widowControl w:val="0"/>
        <w:kinsoku/>
        <w:wordWrap/>
        <w:overflowPunct/>
        <w:topLinePunct w:val="0"/>
        <w:autoSpaceDE/>
        <w:autoSpaceDN/>
        <w:bidi w:val="0"/>
        <w:adjustRightInd/>
        <w:snapToGrid/>
        <w:spacing w:line="500" w:lineRule="exact"/>
        <w:ind w:firstLine="616" w:firstLineChars="200"/>
        <w:jc w:val="right"/>
        <w:textAlignment w:val="auto"/>
        <w:rPr>
          <w:rFonts w:hint="eastAsia" w:eastAsia="仿宋_GB2312"/>
          <w:spacing w:val="-6"/>
          <w:kern w:val="2"/>
          <w:sz w:val="32"/>
          <w:szCs w:val="20"/>
        </w:rPr>
      </w:pPr>
      <w:r>
        <w:rPr>
          <w:rFonts w:hint="eastAsia" w:eastAsia="仿宋_GB2312"/>
          <w:spacing w:val="-6"/>
          <w:kern w:val="2"/>
          <w:sz w:val="32"/>
          <w:szCs w:val="20"/>
        </w:rPr>
        <w:t>202</w:t>
      </w:r>
      <w:r>
        <w:rPr>
          <w:rFonts w:hint="eastAsia" w:eastAsia="仿宋_GB2312"/>
          <w:spacing w:val="-6"/>
          <w:kern w:val="2"/>
          <w:sz w:val="32"/>
          <w:szCs w:val="20"/>
          <w:lang w:val="en-US" w:eastAsia="zh-CN"/>
        </w:rPr>
        <w:t>6</w:t>
      </w:r>
      <w:r>
        <w:rPr>
          <w:rFonts w:hint="eastAsia" w:eastAsia="仿宋_GB2312"/>
          <w:spacing w:val="-6"/>
          <w:kern w:val="2"/>
          <w:sz w:val="32"/>
          <w:szCs w:val="20"/>
        </w:rPr>
        <w:t>年9月</w:t>
      </w:r>
      <w:r>
        <w:rPr>
          <w:rFonts w:hint="eastAsia" w:eastAsia="仿宋_GB2312"/>
          <w:spacing w:val="-6"/>
          <w:kern w:val="2"/>
          <w:sz w:val="32"/>
          <w:szCs w:val="20"/>
          <w:lang w:val="en-US" w:eastAsia="zh-CN"/>
        </w:rPr>
        <w:t>22</w:t>
      </w:r>
      <w:r>
        <w:rPr>
          <w:rFonts w:hint="eastAsia" w:eastAsia="仿宋_GB2312"/>
          <w:spacing w:val="-6"/>
          <w:kern w:val="2"/>
          <w:sz w:val="32"/>
          <w:szCs w:val="20"/>
        </w:rPr>
        <w:t>日</w:t>
      </w:r>
    </w:p>
    <w:sectPr>
      <w:pgSz w:w="11906" w:h="16838"/>
      <w:pgMar w:top="709" w:right="1133" w:bottom="1440"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C9DCADB7-9638-454C-89D6-8CFDB08DF87D}"/>
  </w:font>
  <w:font w:name="方正小标宋简体">
    <w:panose1 w:val="02010600010101010101"/>
    <w:charset w:val="86"/>
    <w:family w:val="script"/>
    <w:pitch w:val="default"/>
    <w:sig w:usb0="00000001" w:usb1="080E0000" w:usb2="00000000" w:usb3="00000000" w:csb0="00040000" w:csb1="00000000"/>
    <w:embedRegular r:id="rId2" w:fontKey="{E59498E7-B3DC-4412-A21C-F88CCAC8921F}"/>
  </w:font>
  <w:font w:name="方正大标宋简体">
    <w:altName w:val="微软雅黑"/>
    <w:panose1 w:val="03000509000000000000"/>
    <w:charset w:val="86"/>
    <w:family w:val="script"/>
    <w:pitch w:val="default"/>
    <w:sig w:usb0="00000000" w:usb1="00000000" w:usb2="00000010" w:usb3="00000000" w:csb0="00040001" w:csb1="00000000"/>
    <w:embedRegular r:id="rId3" w:fontKey="{812DE413-95F4-4798-85FB-B46E42BE4E3E}"/>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embedRegular r:id="rId4" w:fontKey="{BC49F6A7-39CD-415E-8926-D7B404AC99B5}"/>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NiZDdmMWIwOGRlMGMwNmEzMjY2ODU4MDE1NTA0NTUifQ=="/>
  </w:docVars>
  <w:rsids>
    <w:rsidRoot w:val="001C4350"/>
    <w:rsid w:val="00011456"/>
    <w:rsid w:val="0003533B"/>
    <w:rsid w:val="0003600D"/>
    <w:rsid w:val="00055A9C"/>
    <w:rsid w:val="00115BEE"/>
    <w:rsid w:val="00160277"/>
    <w:rsid w:val="0017335A"/>
    <w:rsid w:val="00185F73"/>
    <w:rsid w:val="001908BC"/>
    <w:rsid w:val="00193E30"/>
    <w:rsid w:val="001A6AE3"/>
    <w:rsid w:val="001C1D43"/>
    <w:rsid w:val="001C4350"/>
    <w:rsid w:val="00221F96"/>
    <w:rsid w:val="002B5BD5"/>
    <w:rsid w:val="002C1A00"/>
    <w:rsid w:val="002D00EB"/>
    <w:rsid w:val="0032012D"/>
    <w:rsid w:val="00367A45"/>
    <w:rsid w:val="00386CEF"/>
    <w:rsid w:val="003A1FF0"/>
    <w:rsid w:val="003B19AF"/>
    <w:rsid w:val="003C2103"/>
    <w:rsid w:val="003F29DB"/>
    <w:rsid w:val="00427D5D"/>
    <w:rsid w:val="00463ADA"/>
    <w:rsid w:val="0047681D"/>
    <w:rsid w:val="00537E1D"/>
    <w:rsid w:val="00582A6E"/>
    <w:rsid w:val="005B6627"/>
    <w:rsid w:val="005C7EDE"/>
    <w:rsid w:val="005F79FB"/>
    <w:rsid w:val="006126D0"/>
    <w:rsid w:val="00617145"/>
    <w:rsid w:val="006829E9"/>
    <w:rsid w:val="006E6C0E"/>
    <w:rsid w:val="0070040E"/>
    <w:rsid w:val="007256FE"/>
    <w:rsid w:val="0075239D"/>
    <w:rsid w:val="00796EA9"/>
    <w:rsid w:val="007A6CEF"/>
    <w:rsid w:val="007B37B9"/>
    <w:rsid w:val="0082579F"/>
    <w:rsid w:val="00857B7D"/>
    <w:rsid w:val="008B30AF"/>
    <w:rsid w:val="008C0C86"/>
    <w:rsid w:val="00904897"/>
    <w:rsid w:val="00944FD5"/>
    <w:rsid w:val="009A0B85"/>
    <w:rsid w:val="009A6F5A"/>
    <w:rsid w:val="009E2675"/>
    <w:rsid w:val="00A71F81"/>
    <w:rsid w:val="00B15F20"/>
    <w:rsid w:val="00B251F6"/>
    <w:rsid w:val="00B473C6"/>
    <w:rsid w:val="00B50990"/>
    <w:rsid w:val="00B70170"/>
    <w:rsid w:val="00BD24E6"/>
    <w:rsid w:val="00BD33F1"/>
    <w:rsid w:val="00C86D3C"/>
    <w:rsid w:val="00C963F9"/>
    <w:rsid w:val="00CA014B"/>
    <w:rsid w:val="00D17DA5"/>
    <w:rsid w:val="00D65883"/>
    <w:rsid w:val="00D760DE"/>
    <w:rsid w:val="00DC23D3"/>
    <w:rsid w:val="00E32D41"/>
    <w:rsid w:val="00E67932"/>
    <w:rsid w:val="00EB48A0"/>
    <w:rsid w:val="00EE7127"/>
    <w:rsid w:val="00F67970"/>
    <w:rsid w:val="00F845F4"/>
    <w:rsid w:val="00F92445"/>
    <w:rsid w:val="00FC66BD"/>
    <w:rsid w:val="00FE1FB8"/>
    <w:rsid w:val="02AA2488"/>
    <w:rsid w:val="03C961A9"/>
    <w:rsid w:val="08BC13C8"/>
    <w:rsid w:val="11741C75"/>
    <w:rsid w:val="19BE7805"/>
    <w:rsid w:val="24DF04AF"/>
    <w:rsid w:val="252050AE"/>
    <w:rsid w:val="259A3384"/>
    <w:rsid w:val="27BE6831"/>
    <w:rsid w:val="31F369F1"/>
    <w:rsid w:val="3EF32D33"/>
    <w:rsid w:val="437828F1"/>
    <w:rsid w:val="50FC046F"/>
    <w:rsid w:val="51000431"/>
    <w:rsid w:val="52B41037"/>
    <w:rsid w:val="6D801007"/>
    <w:rsid w:val="762349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100" w:beforeAutospacing="1" w:after="100" w:afterAutospacing="1"/>
      <w:jc w:val="left"/>
    </w:pPr>
    <w:rPr>
      <w:rFonts w:ascii="Calibri" w:hAnsi="Calibri"/>
      <w:sz w:val="24"/>
    </w:rPr>
  </w:style>
  <w:style w:type="paragraph" w:styleId="8">
    <w:name w:val="List Paragraph"/>
    <w:basedOn w:val="1"/>
    <w:qFormat/>
    <w:uiPriority w:val="34"/>
    <w:pPr>
      <w:ind w:firstLine="420" w:firstLineChars="200"/>
    </w:pPr>
  </w:style>
  <w:style w:type="character" w:customStyle="1" w:styleId="9">
    <w:name w:val="批注框文本 Char"/>
    <w:basedOn w:val="7"/>
    <w:link w:val="2"/>
    <w:semiHidden/>
    <w:qFormat/>
    <w:uiPriority w:val="99"/>
    <w:rPr>
      <w:rFonts w:ascii="Times New Roman" w:hAnsi="Times New Roman" w:eastAsia="宋体" w:cs="Times New Roman"/>
      <w:kern w:val="0"/>
      <w:sz w:val="18"/>
      <w:szCs w:val="18"/>
    </w:rPr>
  </w:style>
  <w:style w:type="character" w:customStyle="1" w:styleId="10">
    <w:name w:val="页眉 Char"/>
    <w:basedOn w:val="7"/>
    <w:link w:val="4"/>
    <w:qFormat/>
    <w:uiPriority w:val="99"/>
    <w:rPr>
      <w:rFonts w:ascii="Times New Roman" w:hAnsi="Times New Roman" w:eastAsia="宋体" w:cs="Times New Roman"/>
      <w:kern w:val="0"/>
      <w:sz w:val="18"/>
      <w:szCs w:val="18"/>
    </w:rPr>
  </w:style>
  <w:style w:type="character" w:customStyle="1" w:styleId="11">
    <w:name w:val="页脚 Char"/>
    <w:basedOn w:val="7"/>
    <w:link w:val="3"/>
    <w:qFormat/>
    <w:uiPriority w:val="99"/>
    <w:rPr>
      <w:rFonts w:ascii="Times New Roman" w:hAnsi="Times New Roman" w:eastAsia="宋体" w:cs="Times New Roman"/>
      <w:kern w:val="0"/>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 (Beijing) Limited</Company>
  <Pages>3</Pages>
  <Words>1231</Words>
  <Characters>1289</Characters>
  <Lines>8</Lines>
  <Paragraphs>2</Paragraphs>
  <TotalTime>293</TotalTime>
  <ScaleCrop>false</ScaleCrop>
  <LinksUpToDate>false</LinksUpToDate>
  <CharactersWithSpaces>1290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2022-09-27T04:00:00Z</dcterms:created>
  <dc:creator>阮梦君</dc:creator>
  <cp:lastModifiedBy>王梦娇</cp:lastModifiedBy>
  <cp:lastPrinted>2017-09-19T04:01:00Z</cp:lastPrinted>
  <dcterms:modified xsi:type="dcterms:W3CDTF">2026-09-22T08:12:19Z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AF1F175148C94C888CF1F2EB654510D7_13</vt:lpwstr>
  </property>
  <property fmtid="{D5CDD505-2E9C-101B-9397-08002B2CF9AE}" pid="4" name="KSOTemplateDocerSaveRecord">
    <vt:lpwstr>eyJoZGlkIjoiM2NiZDdmMWIwOGRlMGMwNmEzMjY2ODU4MDE1NTA0NTUiLCJ1c2VySWQiOiIyNjk4NTY1NzYifQ==</vt:lpwstr>
  </property>
</Properties>
</file>