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47E66CD">
      <w:pPr>
        <w:jc w:val="center"/>
        <w:rPr>
          <w:rFonts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  <w:lang w:val="en-US" w:eastAsia="zh-CN"/>
        </w:rPr>
        <w:t>2026年 心理</w:t>
      </w:r>
      <w:r>
        <w:rPr>
          <w:rFonts w:hint="eastAsia" w:ascii="方正小标宋_GBK" w:eastAsia="方正小标宋_GBK"/>
          <w:sz w:val="32"/>
          <w:szCs w:val="32"/>
        </w:rPr>
        <w:t>学院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 xml:space="preserve"> 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CN"/>
        </w:rPr>
        <w:t>2024</w:t>
      </w:r>
      <w:r>
        <w:rPr>
          <w:rFonts w:hint="eastAsia" w:ascii="方正小标宋_GBK" w:eastAsia="方正小标宋_GBK"/>
          <w:sz w:val="32"/>
          <w:szCs w:val="32"/>
        </w:rPr>
        <w:t>级</w:t>
      </w:r>
      <w:r>
        <w:rPr>
          <w:rFonts w:hint="eastAsia" w:ascii="方正小标宋_GBK" w:eastAsia="方正小标宋_GBK"/>
          <w:sz w:val="32"/>
          <w:szCs w:val="32"/>
          <w:u w:val="single"/>
          <w:lang w:val="en-US" w:eastAsia="zh-Hans"/>
        </w:rPr>
        <w:t>应用心理学</w:t>
      </w:r>
      <w:r>
        <w:rPr>
          <w:rFonts w:hint="eastAsia" w:ascii="方正小标宋_GBK" w:eastAsia="方正小标宋_GBK"/>
          <w:sz w:val="32"/>
          <w:szCs w:val="32"/>
        </w:rPr>
        <w:t>专业短学期课程</w:t>
      </w:r>
    </w:p>
    <w:p w14:paraId="4111C74C">
      <w:pPr>
        <w:jc w:val="center"/>
        <w:rPr>
          <w:rFonts w:hint="eastAsia" w:ascii="方正小标宋_GBK" w:eastAsia="方正小标宋_GBK"/>
          <w:sz w:val="32"/>
          <w:szCs w:val="32"/>
        </w:rPr>
      </w:pPr>
      <w:r>
        <w:rPr>
          <w:rFonts w:hint="eastAsia" w:ascii="方正小标宋_GBK" w:eastAsia="方正小标宋_GBK"/>
          <w:sz w:val="32"/>
          <w:szCs w:val="32"/>
        </w:rPr>
        <w:t>《心理学研究报告的撰写-04025</w:t>
      </w:r>
      <w:r>
        <w:rPr>
          <w:rFonts w:hint="eastAsia" w:ascii="方正小标宋_GBK" w:eastAsia="方正小标宋_GBK"/>
          <w:sz w:val="32"/>
          <w:szCs w:val="32"/>
          <w:lang w:eastAsia="zh-CN"/>
        </w:rPr>
        <w:t>、</w:t>
      </w:r>
      <w:r>
        <w:rPr>
          <w:rFonts w:hint="eastAsia" w:ascii="方正小标宋_GBK" w:eastAsia="方正小标宋_GBK"/>
          <w:sz w:val="32"/>
          <w:szCs w:val="32"/>
          <w:lang w:val="en-US" w:eastAsia="zh-CN"/>
        </w:rPr>
        <w:t>04026</w:t>
      </w:r>
      <w:r>
        <w:rPr>
          <w:rFonts w:hint="eastAsia" w:ascii="方正小标宋_GBK" w:eastAsia="方正小标宋_GBK"/>
          <w:sz w:val="32"/>
          <w:szCs w:val="32"/>
        </w:rPr>
        <w:t>》实施方案</w:t>
      </w:r>
    </w:p>
    <w:p w14:paraId="73BB7AFC">
      <w:pPr>
        <w:jc w:val="center"/>
        <w:rPr>
          <w:rFonts w:hint="eastAsia" w:ascii="方正小标宋_GBK" w:eastAsia="方正小标宋_GBK"/>
          <w:sz w:val="32"/>
          <w:szCs w:val="32"/>
        </w:rPr>
      </w:pPr>
    </w:p>
    <w:p w14:paraId="17C6326E">
      <w:pPr>
        <w:numPr>
          <w:ilvl w:val="0"/>
          <w:numId w:val="1"/>
        </w:numPr>
        <w:spacing w:beforeLines="5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教学目标和教学任务</w:t>
      </w:r>
    </w:p>
    <w:p w14:paraId="7DF8F8BF"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1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课程目标1：掌握心理学实验设计的基本方法。</w:t>
      </w:r>
    </w:p>
    <w:p w14:paraId="7C16D3CA"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课程目标2：掌握心理学实验数据处理的基本方法。</w:t>
      </w:r>
    </w:p>
    <w:p w14:paraId="58AF8FAA"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 xml:space="preserve">3. </w:t>
      </w:r>
      <w:r>
        <w:rPr>
          <w:rFonts w:hint="eastAsia" w:ascii="仿宋" w:hAnsi="仿宋" w:eastAsia="仿宋"/>
          <w:sz w:val="24"/>
        </w:rPr>
        <w:t>课程目标3：能分析和评价一篇研究报告的基本结构。</w:t>
      </w:r>
    </w:p>
    <w:p w14:paraId="0D16B77C">
      <w:pPr>
        <w:rPr>
          <w:rFonts w:hint="eastAsia" w:ascii="仿宋" w:hAnsi="仿宋" w:eastAsia="仿宋"/>
          <w:sz w:val="24"/>
        </w:rPr>
      </w:pPr>
      <w:r>
        <w:rPr>
          <w:rFonts w:hint="default" w:ascii="仿宋" w:hAnsi="仿宋" w:eastAsia="仿宋"/>
          <w:sz w:val="24"/>
        </w:rPr>
        <w:t>4</w:t>
      </w:r>
      <w:r>
        <w:rPr>
          <w:rFonts w:hint="eastAsia" w:ascii="仿宋" w:hAnsi="仿宋" w:eastAsia="仿宋"/>
          <w:sz w:val="24"/>
          <w:lang w:val="en-US" w:eastAsia="zh-Hans"/>
        </w:rPr>
        <w:t>.</w:t>
      </w:r>
      <w:r>
        <w:rPr>
          <w:rFonts w:hint="default" w:ascii="仿宋" w:hAnsi="仿宋" w:eastAsia="仿宋"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sz w:val="24"/>
        </w:rPr>
        <w:t>课程目标4：能撰写一篇符合规范要求的研究报告。</w:t>
      </w:r>
    </w:p>
    <w:p w14:paraId="1434EFF6">
      <w:pPr>
        <w:rPr>
          <w:rFonts w:hint="eastAsia" w:ascii="仿宋" w:hAnsi="仿宋" w:eastAsia="仿宋"/>
          <w:sz w:val="24"/>
        </w:rPr>
      </w:pPr>
    </w:p>
    <w:p w14:paraId="3AD2DBEB">
      <w:pPr>
        <w:numPr>
          <w:ilvl w:val="0"/>
          <w:numId w:val="1"/>
        </w:numPr>
        <w:ind w:left="0" w:leftChars="0" w:firstLine="0" w:firstLineChars="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教学方式</w:t>
      </w:r>
    </w:p>
    <w:p w14:paraId="1E994622">
      <w:pPr>
        <w:rPr>
          <w:rFonts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1.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小组讨论</w:t>
      </w:r>
    </w:p>
    <w:p w14:paraId="618A01DE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2.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数据处理实践</w:t>
      </w:r>
    </w:p>
    <w:p w14:paraId="0637794F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3.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论文解读与论文报告会</w:t>
      </w:r>
    </w:p>
    <w:p w14:paraId="1A873C56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4.</w:t>
      </w:r>
      <w:r>
        <w:rPr>
          <w:rFonts w:hint="eastAsia" w:ascii="仿宋" w:hAnsi="仿宋" w:eastAsia="仿宋"/>
          <w:sz w:val="24"/>
          <w:lang w:val="en-US" w:eastAsia="zh-CN"/>
        </w:rPr>
        <w:t xml:space="preserve"> </w:t>
      </w:r>
      <w:r>
        <w:rPr>
          <w:rFonts w:hint="eastAsia" w:ascii="仿宋" w:hAnsi="仿宋" w:eastAsia="仿宋"/>
          <w:sz w:val="24"/>
        </w:rPr>
        <w:t>论文撰写</w:t>
      </w:r>
    </w:p>
    <w:p w14:paraId="256434FA">
      <w:pPr>
        <w:numPr>
          <w:ilvl w:val="0"/>
          <w:numId w:val="0"/>
        </w:numPr>
        <w:ind w:leftChars="0"/>
        <w:rPr>
          <w:rFonts w:hint="eastAsia" w:ascii="黑体" w:hAnsi="宋体" w:eastAsia="黑体"/>
          <w:sz w:val="24"/>
        </w:rPr>
      </w:pPr>
    </w:p>
    <w:p w14:paraId="28DF9D51">
      <w:pPr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三、教学设施（含教学地点、教学设备</w:t>
      </w:r>
      <w:r>
        <w:rPr>
          <w:rFonts w:hint="eastAsia" w:ascii="黑体" w:hAnsi="宋体" w:eastAsia="黑体"/>
          <w:sz w:val="24"/>
          <w:lang w:eastAsia="zh-CN"/>
        </w:rPr>
        <w:t>、教学平台及群号</w:t>
      </w:r>
      <w:r>
        <w:rPr>
          <w:rFonts w:hint="eastAsia" w:ascii="黑体" w:hAnsi="宋体" w:eastAsia="黑体"/>
          <w:sz w:val="24"/>
        </w:rPr>
        <w:t>等）</w:t>
      </w:r>
    </w:p>
    <w:p w14:paraId="58E5FE92">
      <w:pPr>
        <w:rPr>
          <w:rFonts w:hint="default" w:ascii="黑体" w:hAnsi="宋体" w:eastAsia="黑体"/>
          <w:sz w:val="24"/>
          <w:lang w:val="en-US" w:eastAsia="zh-CN"/>
        </w:rPr>
      </w:pPr>
      <w:r>
        <w:rPr>
          <w:rFonts w:hint="eastAsia" w:ascii="黑体" w:hAnsi="宋体" w:eastAsia="黑体"/>
          <w:sz w:val="24"/>
          <w:lang w:val="en-US" w:eastAsia="zh-CN"/>
        </w:rPr>
        <w:t>26-211；33-4楼机房</w:t>
      </w:r>
    </w:p>
    <w:p w14:paraId="5A38B3E8">
      <w:pPr>
        <w:rPr>
          <w:rFonts w:ascii="黑体" w:hAnsi="宋体" w:eastAsia="黑体"/>
          <w:sz w:val="24"/>
        </w:rPr>
      </w:pPr>
    </w:p>
    <w:p w14:paraId="5B94F4D7">
      <w:pPr>
        <w:numPr>
          <w:ilvl w:val="0"/>
          <w:numId w:val="2"/>
        </w:numPr>
        <w:spacing w:afterLines="80"/>
        <w:rPr>
          <w:rFonts w:hint="eastAsia"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教学内容安排</w:t>
      </w:r>
      <w:bookmarkStart w:id="1" w:name="_GoBack"/>
      <w:bookmarkEnd w:id="1"/>
    </w:p>
    <w:tbl>
      <w:tblPr>
        <w:tblStyle w:val="7"/>
        <w:tblW w:w="5099" w:type="pct"/>
        <w:tblInd w:w="-10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6"/>
        <w:gridCol w:w="997"/>
        <w:gridCol w:w="1895"/>
        <w:gridCol w:w="898"/>
        <w:gridCol w:w="1051"/>
        <w:gridCol w:w="782"/>
        <w:gridCol w:w="1668"/>
      </w:tblGrid>
      <w:tr w14:paraId="335F306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9" w:hRule="exact"/>
        </w:trPr>
        <w:tc>
          <w:tcPr>
            <w:tcW w:w="1381" w:type="pct"/>
            <w:gridSpan w:val="2"/>
            <w:vAlign w:val="center"/>
          </w:tcPr>
          <w:p w14:paraId="63D52C81">
            <w:pPr>
              <w:ind w:firstLine="560" w:firstLineChars="200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8"/>
                <w:szCs w:val="28"/>
              </w:rPr>
              <w:t>日  期</w:t>
            </w:r>
          </w:p>
        </w:tc>
        <w:tc>
          <w:tcPr>
            <w:tcW w:w="1089" w:type="pct"/>
            <w:vAlign w:val="center"/>
          </w:tcPr>
          <w:p w14:paraId="1F5271F4">
            <w:pPr>
              <w:spacing w:line="360" w:lineRule="auto"/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内容安排</w:t>
            </w:r>
          </w:p>
        </w:tc>
        <w:tc>
          <w:tcPr>
            <w:tcW w:w="516" w:type="pct"/>
            <w:vAlign w:val="center"/>
          </w:tcPr>
          <w:p w14:paraId="59D20108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教学形式</w:t>
            </w:r>
          </w:p>
        </w:tc>
        <w:tc>
          <w:tcPr>
            <w:tcW w:w="604" w:type="pct"/>
            <w:vAlign w:val="center"/>
          </w:tcPr>
          <w:p w14:paraId="06057557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教学地点</w:t>
            </w:r>
          </w:p>
        </w:tc>
        <w:tc>
          <w:tcPr>
            <w:tcW w:w="449" w:type="pct"/>
            <w:vAlign w:val="center"/>
          </w:tcPr>
          <w:p w14:paraId="647B0802">
            <w:pPr>
              <w:spacing w:line="300" w:lineRule="exact"/>
              <w:jc w:val="center"/>
              <w:rPr>
                <w:rFonts w:ascii="仿宋_GB2312" w:eastAsia="仿宋_GB2312"/>
                <w:sz w:val="28"/>
                <w:szCs w:val="28"/>
              </w:rPr>
            </w:pPr>
            <w:r>
              <w:rPr>
                <w:rFonts w:hint="eastAsia" w:ascii="仿宋_GB2312" w:eastAsia="仿宋_GB2312"/>
                <w:sz w:val="28"/>
                <w:szCs w:val="28"/>
              </w:rPr>
              <w:t>课时安排</w:t>
            </w:r>
          </w:p>
        </w:tc>
        <w:tc>
          <w:tcPr>
            <w:tcW w:w="958" w:type="pct"/>
            <w:vAlign w:val="center"/>
          </w:tcPr>
          <w:p w14:paraId="42AEABF9">
            <w:pPr>
              <w:jc w:val="center"/>
              <w:rPr>
                <w:rFonts w:ascii="仿宋_GB2312" w:hAnsi="宋体" w:eastAsia="仿宋_GB2312"/>
                <w:color w:val="00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8"/>
                <w:szCs w:val="28"/>
              </w:rPr>
              <w:t>备 注</w:t>
            </w:r>
          </w:p>
          <w:p w14:paraId="057B964F">
            <w:pPr>
              <w:ind w:left="-120" w:leftChars="-57"/>
              <w:jc w:val="center"/>
              <w:rPr>
                <w:rFonts w:ascii="仿宋_GB2312" w:hAnsi="宋体" w:eastAsia="仿宋_GB2312"/>
                <w:color w:val="000000"/>
                <w:szCs w:val="21"/>
              </w:rPr>
            </w:pPr>
            <w:r>
              <w:rPr>
                <w:rFonts w:hint="eastAsia" w:ascii="仿宋_GB2312" w:hAnsi="宋体" w:eastAsia="仿宋_GB2312"/>
                <w:color w:val="000000"/>
                <w:szCs w:val="21"/>
              </w:rPr>
              <w:t>(教师是否在场）</w:t>
            </w:r>
          </w:p>
        </w:tc>
      </w:tr>
      <w:tr w14:paraId="4AA51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3" w:hRule="exact"/>
        </w:trPr>
        <w:tc>
          <w:tcPr>
            <w:tcW w:w="808" w:type="pct"/>
            <w:vMerge w:val="restart"/>
            <w:vAlign w:val="center"/>
          </w:tcPr>
          <w:p w14:paraId="6AD0632E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6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53F56197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573" w:type="pct"/>
            <w:vAlign w:val="center"/>
          </w:tcPr>
          <w:p w14:paraId="2D1D220B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2-4节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5C781F35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数据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分析知识回顾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068DC57">
            <w:pPr>
              <w:jc w:val="center"/>
              <w:rPr>
                <w:rFonts w:hint="eastAsia" w:ascii="宋体" w:hAnsi="宋体" w:eastAsia="宋体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讲授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64C54E4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26-211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7E64F13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230FB50F">
            <w:pPr>
              <w:jc w:val="center"/>
              <w:rPr>
                <w:rFonts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1A375E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exact"/>
        </w:trPr>
        <w:tc>
          <w:tcPr>
            <w:tcW w:w="808" w:type="pct"/>
            <w:vMerge w:val="continue"/>
            <w:vAlign w:val="center"/>
          </w:tcPr>
          <w:p w14:paraId="6F575E79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6BC2DCB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4CF85BD3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统计试题练习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5D8434D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自学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6F51EB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0E2CB3F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0264312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2584FC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1" w:hRule="exact"/>
        </w:trPr>
        <w:tc>
          <w:tcPr>
            <w:tcW w:w="808" w:type="pct"/>
            <w:vMerge w:val="restart"/>
            <w:vAlign w:val="center"/>
          </w:tcPr>
          <w:p w14:paraId="1E0BE0F4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76DC8EF1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u w:val="single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573" w:type="pct"/>
            <w:vAlign w:val="center"/>
          </w:tcPr>
          <w:p w14:paraId="612BF333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  <w:p w14:paraId="170E44AF">
            <w:pPr>
              <w:jc w:val="center"/>
              <w:rPr>
                <w:rFonts w:hint="eastAsia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2-4节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120C3112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统计试题讲解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E6CDEE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讲授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EE954FA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26-211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600B3C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628824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536612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exact"/>
        </w:trPr>
        <w:tc>
          <w:tcPr>
            <w:tcW w:w="808" w:type="pct"/>
            <w:vMerge w:val="continue"/>
            <w:vAlign w:val="center"/>
          </w:tcPr>
          <w:p w14:paraId="3B13A4DD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5F8E0CFD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6259E563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统计试题巩固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E2C9AC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自学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88FCA6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D25EF10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7BAD8D6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5F1AD6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8" w:hRule="exact"/>
        </w:trPr>
        <w:tc>
          <w:tcPr>
            <w:tcW w:w="808" w:type="pct"/>
            <w:vMerge w:val="restart"/>
            <w:vAlign w:val="center"/>
          </w:tcPr>
          <w:p w14:paraId="4107B7E7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日</w:t>
            </w:r>
          </w:p>
          <w:p w14:paraId="31E59296">
            <w:pPr>
              <w:jc w:val="center"/>
              <w:rPr>
                <w:rFonts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（周三）</w:t>
            </w:r>
          </w:p>
        </w:tc>
        <w:tc>
          <w:tcPr>
            <w:tcW w:w="573" w:type="pct"/>
            <w:vAlign w:val="center"/>
          </w:tcPr>
          <w:p w14:paraId="3CBB689D">
            <w:pPr>
              <w:jc w:val="center"/>
              <w:rPr>
                <w:rFonts w:hint="eastAsia"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上午</w:t>
            </w:r>
          </w:p>
          <w:p w14:paraId="22D4531D">
            <w:pPr>
              <w:jc w:val="center"/>
              <w:rPr>
                <w:rFonts w:hint="eastAsia" w:ascii="仿宋_GB2312" w:hAnsi="宋体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2-4节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3C547A0C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论文撰写（1）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0F1611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讲授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99A9669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26-211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7A24E94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13FF80B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11E59A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9" w:hRule="exact"/>
        </w:trPr>
        <w:tc>
          <w:tcPr>
            <w:tcW w:w="808" w:type="pct"/>
            <w:vMerge w:val="continue"/>
            <w:vAlign w:val="center"/>
          </w:tcPr>
          <w:p w14:paraId="5A6672D5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0D9BBCC8">
            <w:pPr>
              <w:jc w:val="center"/>
              <w:rPr>
                <w:rFonts w:hint="eastAsia"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下午</w:t>
            </w:r>
          </w:p>
          <w:p w14:paraId="61568FE1">
            <w:pPr>
              <w:jc w:val="center"/>
              <w:rPr>
                <w:rFonts w:hint="default" w:ascii="仿宋_GB2312" w:hAnsi="宋体" w:eastAsia="仿宋_GB2312"/>
                <w:sz w:val="24"/>
                <w:highlight w:val="none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  <w:lang w:val="en-US" w:eastAsia="zh-CN"/>
              </w:rPr>
              <w:t>6-8节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545308F9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论文撰写（2）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FACA87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讲授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0257DEBC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26-211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43AFBC0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6-8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763A4668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225185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exact"/>
        </w:trPr>
        <w:tc>
          <w:tcPr>
            <w:tcW w:w="808" w:type="pct"/>
            <w:vMerge w:val="restart"/>
            <w:vAlign w:val="center"/>
          </w:tcPr>
          <w:p w14:paraId="2CF2D97E">
            <w:pPr>
              <w:jc w:val="center"/>
              <w:rPr>
                <w:rFonts w:ascii="仿宋_GB2312" w:hAnsi="宋体" w:eastAsia="仿宋_GB2312"/>
                <w:sz w:val="24"/>
                <w:highlight w:val="non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highlight w:val="none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  <w:highlight w:val="none"/>
              </w:rPr>
              <w:t>日</w:t>
            </w:r>
          </w:p>
          <w:p w14:paraId="46AE90C3"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（周四）</w:t>
            </w:r>
          </w:p>
        </w:tc>
        <w:tc>
          <w:tcPr>
            <w:tcW w:w="573" w:type="pct"/>
            <w:vAlign w:val="center"/>
          </w:tcPr>
          <w:p w14:paraId="02400326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上午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59F423B2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717696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E0DEFC6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2BAE0DC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33A9083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25706F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8" w:hRule="exact"/>
        </w:trPr>
        <w:tc>
          <w:tcPr>
            <w:tcW w:w="808" w:type="pct"/>
            <w:vMerge w:val="continue"/>
            <w:vAlign w:val="center"/>
          </w:tcPr>
          <w:p w14:paraId="78D9468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33FCFAC4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highlight w:val="none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2810BDC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7821B37D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500D96D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</w:p>
        </w:tc>
        <w:tc>
          <w:tcPr>
            <w:tcW w:w="449" w:type="pct"/>
            <w:shd w:val="clear" w:color="auto" w:fill="auto"/>
            <w:vAlign w:val="center"/>
          </w:tcPr>
          <w:p w14:paraId="1F6E3C7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55C535A3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586C19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8" w:hRule="exact"/>
        </w:trPr>
        <w:tc>
          <w:tcPr>
            <w:tcW w:w="808" w:type="pct"/>
            <w:vMerge w:val="restart"/>
            <w:vAlign w:val="center"/>
          </w:tcPr>
          <w:p w14:paraId="465C8ECA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日（周</w:t>
            </w:r>
            <w:r>
              <w:rPr>
                <w:rFonts w:hint="eastAsia" w:ascii="仿宋_GB2312" w:hAnsi="宋体" w:eastAsia="仿宋_GB2312"/>
                <w:sz w:val="24"/>
                <w:u w:val="single"/>
                <w:lang w:eastAsia="zh-Hans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  <w:p w14:paraId="46E39F0F"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</w:p>
        </w:tc>
        <w:tc>
          <w:tcPr>
            <w:tcW w:w="573" w:type="pct"/>
            <w:vAlign w:val="center"/>
          </w:tcPr>
          <w:p w14:paraId="07BBC341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2-4节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5CA521D5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B46D92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5322C2F">
            <w:pPr>
              <w:jc w:val="center"/>
              <w:rPr>
                <w:rFonts w:hint="default" w:ascii="宋体" w:hAnsi="宋体" w:eastAsia="宋体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Times New Roman"/>
                <w:kern w:val="2"/>
                <w:sz w:val="24"/>
                <w:szCs w:val="24"/>
                <w:lang w:val="en-US" w:eastAsia="zh-CN" w:bidi="ar-SA"/>
              </w:rPr>
              <w:t>26-211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0FAFA8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/>
                <w:sz w:val="24"/>
                <w:lang w:val="en-US" w:eastAsia="zh-CN"/>
              </w:rPr>
              <w:t>2-4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16A5CA0A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4D1DF5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2" w:hRule="exact"/>
        </w:trPr>
        <w:tc>
          <w:tcPr>
            <w:tcW w:w="808" w:type="pct"/>
            <w:vMerge w:val="continue"/>
            <w:vAlign w:val="center"/>
          </w:tcPr>
          <w:p w14:paraId="717E234F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42AAA31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  <w:p w14:paraId="5FE5DAB8">
            <w:pPr>
              <w:jc w:val="center"/>
              <w:rPr>
                <w:rFonts w:hint="default" w:ascii="仿宋_GB2312" w:hAnsi="宋体" w:eastAsia="仿宋_GB2312"/>
                <w:sz w:val="24"/>
                <w:lang w:val="en-US"/>
              </w:rPr>
            </w:pP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6-8节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06C4C609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FF88F6A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74405338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26-211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72CFF2C9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6-8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3C92DB6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66F1C9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exact"/>
        </w:trPr>
        <w:tc>
          <w:tcPr>
            <w:tcW w:w="808" w:type="pct"/>
            <w:vMerge w:val="restart"/>
            <w:vAlign w:val="center"/>
          </w:tcPr>
          <w:p w14:paraId="2BCB41DE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7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43EDB859">
            <w:pPr>
              <w:jc w:val="center"/>
              <w:rPr>
                <w:rFonts w:ascii="仿宋_GB2312" w:hAnsi="宋体" w:eastAsia="仿宋_GB2312"/>
                <w:sz w:val="24"/>
                <w:u w:val="single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（周一）</w:t>
            </w:r>
          </w:p>
        </w:tc>
        <w:tc>
          <w:tcPr>
            <w:tcW w:w="573" w:type="pct"/>
            <w:vAlign w:val="center"/>
          </w:tcPr>
          <w:p w14:paraId="63048FD1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3B172927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SPSS综合应用回顾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694E7A97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55A65185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33-424机房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411FFA88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2009625B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500041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8" w:hRule="exact"/>
        </w:trPr>
        <w:tc>
          <w:tcPr>
            <w:tcW w:w="808" w:type="pct"/>
            <w:vMerge w:val="continue"/>
            <w:vAlign w:val="center"/>
          </w:tcPr>
          <w:p w14:paraId="7BD95AF9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69854825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158D1F14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SPSS综合应用回顾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1CFFD24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48390D9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33-424机房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29A282D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1ACAB81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 w14:paraId="1759C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4" w:hRule="exact"/>
        </w:trPr>
        <w:tc>
          <w:tcPr>
            <w:tcW w:w="808" w:type="pct"/>
            <w:vMerge w:val="restart"/>
            <w:vAlign w:val="center"/>
          </w:tcPr>
          <w:p w14:paraId="32A4AA04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1287EA13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二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72344ED6">
            <w:pPr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7E0B7BDB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SPSS分组练习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173F927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88B338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33-424机房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20F8EE7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1CE7ED95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否</w:t>
            </w:r>
          </w:p>
        </w:tc>
      </w:tr>
      <w:tr w14:paraId="73D265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3" w:hRule="exact"/>
        </w:trPr>
        <w:tc>
          <w:tcPr>
            <w:tcW w:w="808" w:type="pct"/>
            <w:vMerge w:val="continue"/>
            <w:vAlign w:val="center"/>
          </w:tcPr>
          <w:p w14:paraId="3BE445AC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09478CBE">
            <w:pPr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10581A0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SPSS分组练习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10BD7D9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7537363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33-424机房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51251C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07F17426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否</w:t>
            </w:r>
          </w:p>
        </w:tc>
      </w:tr>
      <w:tr w14:paraId="760A62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exact"/>
        </w:trPr>
        <w:tc>
          <w:tcPr>
            <w:tcW w:w="808" w:type="pct"/>
            <w:vMerge w:val="restart"/>
            <w:vAlign w:val="center"/>
          </w:tcPr>
          <w:p w14:paraId="2F5D3058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49D9B8C8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三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E99D095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2F71D01D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SPSS操作答疑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04C7D08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3DD08C4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33-424机房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69CE7A8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3496E06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1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53182A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8" w:hRule="exact"/>
        </w:trPr>
        <w:tc>
          <w:tcPr>
            <w:tcW w:w="808" w:type="pct"/>
            <w:vMerge w:val="continue"/>
            <w:vAlign w:val="center"/>
          </w:tcPr>
          <w:p w14:paraId="33896E0E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2F7F65FC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2252FCF7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SPSS操作答疑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C31CD63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582EC6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33-424机房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3EC4D49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281608E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是（</w:t>
            </w:r>
            <w:r>
              <w:rPr>
                <w:rFonts w:hint="default" w:ascii="仿宋" w:hAnsi="仿宋" w:eastAsia="仿宋"/>
                <w:sz w:val="24"/>
                <w:lang w:eastAsia="zh-Hans"/>
              </w:rPr>
              <w:t>2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班）</w:t>
            </w:r>
          </w:p>
        </w:tc>
      </w:tr>
      <w:tr w14:paraId="41D49D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5" w:hRule="exact"/>
        </w:trPr>
        <w:tc>
          <w:tcPr>
            <w:tcW w:w="808" w:type="pct"/>
            <w:vMerge w:val="restart"/>
            <w:vAlign w:val="center"/>
          </w:tcPr>
          <w:p w14:paraId="1A6A3BE0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10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0207677A">
            <w:pPr>
              <w:jc w:val="center"/>
              <w:rPr>
                <w:rFonts w:hint="eastAsia"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四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1C829397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0492EC0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33662AE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BBA372B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教室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59E1D0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5DFAF84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4551B5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exact"/>
        </w:trPr>
        <w:tc>
          <w:tcPr>
            <w:tcW w:w="808" w:type="pct"/>
            <w:vMerge w:val="continue"/>
            <w:vAlign w:val="center"/>
          </w:tcPr>
          <w:p w14:paraId="19137486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16E6E8F2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5A54AF8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论文阅读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50A5B5C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分组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64658A2D">
            <w:pPr>
              <w:jc w:val="center"/>
              <w:rPr>
                <w:rFonts w:hint="default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教室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0CA9C303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61BF957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否</w:t>
            </w:r>
          </w:p>
        </w:tc>
      </w:tr>
      <w:tr w14:paraId="07E45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1" w:hRule="exact"/>
        </w:trPr>
        <w:tc>
          <w:tcPr>
            <w:tcW w:w="808" w:type="pct"/>
            <w:vMerge w:val="restart"/>
            <w:vAlign w:val="center"/>
          </w:tcPr>
          <w:p w14:paraId="3C824D89">
            <w:pPr>
              <w:ind w:firstLine="120" w:firstLineChars="50"/>
              <w:jc w:val="center"/>
              <w:rPr>
                <w:rFonts w:ascii="仿宋_GB2312" w:hAnsi="宋体" w:eastAsia="仿宋_GB2312"/>
                <w:sz w:val="24"/>
              </w:rPr>
            </w:pP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9</w:t>
            </w:r>
            <w:r>
              <w:rPr>
                <w:rFonts w:hint="eastAsia" w:ascii="仿宋_GB2312" w:hAnsi="宋体" w:eastAsia="仿宋_GB2312"/>
                <w:sz w:val="24"/>
              </w:rPr>
              <w:t>月</w:t>
            </w:r>
            <w:r>
              <w:rPr>
                <w:rFonts w:hint="eastAsia" w:ascii="仿宋_GB2312" w:hAnsi="宋体" w:eastAsia="仿宋_GB2312"/>
                <w:sz w:val="24"/>
                <w:u w:val="single"/>
                <w:lang w:val="en-US" w:eastAsia="zh-CN"/>
              </w:rPr>
              <w:t>11</w:t>
            </w:r>
            <w:r>
              <w:rPr>
                <w:rFonts w:hint="eastAsia" w:ascii="仿宋_GB2312" w:hAnsi="宋体" w:eastAsia="仿宋_GB2312"/>
                <w:sz w:val="24"/>
              </w:rPr>
              <w:t>日</w:t>
            </w:r>
          </w:p>
          <w:p w14:paraId="150EEFE7">
            <w:pPr>
              <w:jc w:val="center"/>
              <w:rPr>
                <w:rFonts w:hint="default" w:ascii="仿宋_GB2312" w:hAnsi="宋体" w:eastAsia="仿宋_GB2312"/>
                <w:sz w:val="24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sz w:val="24"/>
              </w:rPr>
              <w:t>（周</w:t>
            </w:r>
            <w:r>
              <w:rPr>
                <w:rFonts w:hint="eastAsia" w:ascii="仿宋_GB2312" w:hAnsi="宋体" w:eastAsia="仿宋_GB2312"/>
                <w:sz w:val="24"/>
                <w:lang w:val="en-US" w:eastAsia="zh-CN"/>
              </w:rPr>
              <w:t>五</w:t>
            </w:r>
            <w:r>
              <w:rPr>
                <w:rFonts w:hint="eastAsia" w:ascii="仿宋_GB2312" w:hAnsi="宋体" w:eastAsia="仿宋_GB2312"/>
                <w:sz w:val="24"/>
              </w:rPr>
              <w:t>）</w:t>
            </w:r>
          </w:p>
        </w:tc>
        <w:tc>
          <w:tcPr>
            <w:tcW w:w="573" w:type="pct"/>
            <w:shd w:val="clear" w:color="auto" w:fill="auto"/>
            <w:vAlign w:val="center"/>
          </w:tcPr>
          <w:p w14:paraId="2A4E1D27">
            <w:pPr>
              <w:jc w:val="center"/>
              <w:rPr>
                <w:rFonts w:hint="eastAsia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上午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55D581FA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2746158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1A67E66F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教室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180FD738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365BBE85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Hans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  <w:tr w14:paraId="1791F8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2" w:hRule="exact"/>
        </w:trPr>
        <w:tc>
          <w:tcPr>
            <w:tcW w:w="808" w:type="pct"/>
            <w:vMerge w:val="continue"/>
            <w:vAlign w:val="center"/>
          </w:tcPr>
          <w:p w14:paraId="08ABD157">
            <w:pPr>
              <w:jc w:val="center"/>
              <w:rPr>
                <w:rFonts w:ascii="仿宋_GB2312" w:hAnsi="宋体" w:eastAsia="仿宋_GB2312"/>
                <w:sz w:val="24"/>
              </w:rPr>
            </w:pPr>
          </w:p>
        </w:tc>
        <w:tc>
          <w:tcPr>
            <w:tcW w:w="573" w:type="pct"/>
            <w:vAlign w:val="center"/>
          </w:tcPr>
          <w:p w14:paraId="626C65AC">
            <w:pPr>
              <w:jc w:val="center"/>
              <w:rPr>
                <w:rFonts w:hint="default" w:ascii="仿宋_GB2312" w:hAnsi="宋体" w:eastAsia="仿宋_GB2312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_GB2312" w:hAnsi="宋体" w:eastAsia="仿宋_GB2312"/>
                <w:sz w:val="24"/>
              </w:rPr>
              <w:t>下午</w:t>
            </w:r>
          </w:p>
        </w:tc>
        <w:tc>
          <w:tcPr>
            <w:tcW w:w="1089" w:type="pct"/>
            <w:shd w:val="clear" w:color="auto" w:fill="auto"/>
            <w:vAlign w:val="center"/>
          </w:tcPr>
          <w:p w14:paraId="6E6C7082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  <w:lang w:val="en-US" w:eastAsia="zh-CN"/>
              </w:rPr>
              <w:t>论文报告会</w:t>
            </w:r>
          </w:p>
        </w:tc>
        <w:tc>
          <w:tcPr>
            <w:tcW w:w="516" w:type="pct"/>
            <w:shd w:val="clear" w:color="auto" w:fill="auto"/>
            <w:vAlign w:val="center"/>
          </w:tcPr>
          <w:p w14:paraId="4681BF11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讨论</w:t>
            </w:r>
          </w:p>
        </w:tc>
        <w:tc>
          <w:tcPr>
            <w:tcW w:w="604" w:type="pct"/>
            <w:shd w:val="clear" w:color="auto" w:fill="auto"/>
            <w:vAlign w:val="center"/>
          </w:tcPr>
          <w:p w14:paraId="21B7E14E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  <w:t>教室</w:t>
            </w:r>
          </w:p>
        </w:tc>
        <w:tc>
          <w:tcPr>
            <w:tcW w:w="449" w:type="pct"/>
            <w:shd w:val="clear" w:color="auto" w:fill="auto"/>
            <w:vAlign w:val="center"/>
          </w:tcPr>
          <w:p w14:paraId="5006FCC9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3</w:t>
            </w:r>
          </w:p>
        </w:tc>
        <w:tc>
          <w:tcPr>
            <w:tcW w:w="958" w:type="pct"/>
            <w:shd w:val="clear" w:color="auto" w:fill="auto"/>
            <w:vAlign w:val="center"/>
          </w:tcPr>
          <w:p w14:paraId="21E13ADC">
            <w:pPr>
              <w:jc w:val="center"/>
              <w:rPr>
                <w:rFonts w:hint="eastAsia" w:ascii="仿宋" w:hAnsi="仿宋" w:eastAsia="仿宋" w:cs="Times New Roman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仿宋" w:hAnsi="仿宋" w:eastAsia="仿宋"/>
                <w:sz w:val="24"/>
              </w:rPr>
              <w:t>是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（</w:t>
            </w:r>
            <w:r>
              <w:rPr>
                <w:rFonts w:hint="eastAsia" w:ascii="仿宋" w:hAnsi="仿宋" w:eastAsia="仿宋"/>
                <w:sz w:val="24"/>
                <w:lang w:val="en-US" w:eastAsia="zh-Hans"/>
              </w:rPr>
              <w:t>合班</w:t>
            </w:r>
            <w:r>
              <w:rPr>
                <w:rFonts w:hint="eastAsia" w:ascii="仿宋" w:hAnsi="仿宋" w:eastAsia="仿宋"/>
                <w:sz w:val="24"/>
                <w:lang w:eastAsia="zh-Hans"/>
              </w:rPr>
              <w:t>）</w:t>
            </w:r>
          </w:p>
        </w:tc>
      </w:tr>
    </w:tbl>
    <w:p w14:paraId="33B7FC41">
      <w:pPr>
        <w:spacing w:beforeLines="1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注：用机房请注明，用多媒体教室则待定</w:t>
      </w:r>
    </w:p>
    <w:p w14:paraId="0448524F">
      <w:pPr>
        <w:spacing w:beforeLines="10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四、成绩考核与评价方式</w:t>
      </w:r>
    </w:p>
    <w:p w14:paraId="741A053D">
      <w:pPr>
        <w:rPr>
          <w:rFonts w:ascii="仿宋" w:hAnsi="仿宋" w:eastAsia="仿宋"/>
          <w:b/>
          <w:sz w:val="24"/>
        </w:rPr>
      </w:pPr>
      <w:r>
        <w:rPr>
          <w:rFonts w:hint="default" w:ascii="仿宋" w:hAnsi="仿宋" w:eastAsia="仿宋"/>
          <w:b/>
          <w:sz w:val="24"/>
        </w:rPr>
        <w:t>1</w:t>
      </w:r>
      <w:r>
        <w:rPr>
          <w:rFonts w:hint="eastAsia" w:ascii="仿宋" w:hAnsi="仿宋" w:eastAsia="仿宋"/>
          <w:b/>
          <w:sz w:val="24"/>
          <w:lang w:val="en-US" w:eastAsia="zh-Hans"/>
        </w:rPr>
        <w:t>.</w:t>
      </w:r>
      <w:r>
        <w:rPr>
          <w:rFonts w:hint="default" w:ascii="仿宋" w:hAnsi="仿宋" w:eastAsia="仿宋"/>
          <w:b/>
          <w:sz w:val="24"/>
          <w:lang w:eastAsia="zh-Hans"/>
        </w:rPr>
        <w:t xml:space="preserve"> </w:t>
      </w:r>
      <w:r>
        <w:rPr>
          <w:rFonts w:hint="eastAsia" w:ascii="仿宋" w:hAnsi="仿宋" w:eastAsia="仿宋"/>
          <w:b/>
          <w:sz w:val="24"/>
        </w:rPr>
        <w:t>论文报告会评分</w:t>
      </w:r>
    </w:p>
    <w:p w14:paraId="54D1EB4F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PPT：20%；</w:t>
      </w:r>
    </w:p>
    <w:p w14:paraId="71AE01A4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语言表达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</w:t>
      </w:r>
      <w:r>
        <w:rPr>
          <w:rFonts w:hint="eastAsia" w:ascii="仿宋" w:hAnsi="仿宋" w:eastAsia="仿宋"/>
          <w:sz w:val="24"/>
        </w:rPr>
        <w:t>0%</w:t>
      </w:r>
    </w:p>
    <w:p w14:paraId="28C89B97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  <w:lang w:val="en-US" w:eastAsia="zh-Hans"/>
        </w:rPr>
        <w:t>内容的完整度</w:t>
      </w:r>
      <w:r>
        <w:rPr>
          <w:rFonts w:hint="eastAsia" w:ascii="仿宋" w:hAnsi="仿宋" w:eastAsia="仿宋"/>
          <w:sz w:val="24"/>
        </w:rPr>
        <w:t>：</w:t>
      </w:r>
      <w:r>
        <w:rPr>
          <w:rFonts w:hint="default" w:ascii="仿宋" w:hAnsi="仿宋" w:eastAsia="仿宋"/>
          <w:sz w:val="24"/>
        </w:rPr>
        <w:t>20</w:t>
      </w:r>
      <w:r>
        <w:rPr>
          <w:rFonts w:hint="eastAsia" w:ascii="仿宋" w:hAnsi="仿宋" w:eastAsia="仿宋"/>
          <w:sz w:val="24"/>
        </w:rPr>
        <w:t>%</w:t>
      </w:r>
    </w:p>
    <w:p w14:paraId="4AA0DF92">
      <w:pPr>
        <w:rPr>
          <w:rFonts w:hint="eastAsia" w:ascii="仿宋" w:hAnsi="仿宋" w:eastAsia="仿宋"/>
          <w:sz w:val="24"/>
        </w:rPr>
      </w:pPr>
      <w:r>
        <w:rPr>
          <w:rFonts w:hint="eastAsia" w:ascii="仿宋" w:hAnsi="仿宋" w:eastAsia="仿宋"/>
          <w:sz w:val="24"/>
        </w:rPr>
        <w:t>针对不同心理学研究领域的数据处理方法的对比分析：</w:t>
      </w:r>
      <w:r>
        <w:rPr>
          <w:rFonts w:hint="default" w:ascii="仿宋" w:hAnsi="仿宋" w:eastAsia="仿宋"/>
          <w:sz w:val="24"/>
        </w:rPr>
        <w:t>40</w:t>
      </w:r>
      <w:r>
        <w:rPr>
          <w:rFonts w:hint="eastAsia" w:ascii="仿宋" w:hAnsi="仿宋" w:eastAsia="仿宋"/>
          <w:sz w:val="24"/>
        </w:rPr>
        <w:t>%</w:t>
      </w:r>
    </w:p>
    <w:p w14:paraId="57045264"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论文报告会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054"/>
        <w:gridCol w:w="1056"/>
        <w:gridCol w:w="520"/>
        <w:gridCol w:w="1455"/>
        <w:gridCol w:w="1186"/>
        <w:gridCol w:w="982"/>
        <w:gridCol w:w="1145"/>
        <w:gridCol w:w="1125"/>
      </w:tblGrid>
      <w:tr w14:paraId="7D9456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09DF1C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序号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92B4B5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评价要点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76562A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权重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81ED99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/>
                <w:sz w:val="18"/>
                <w:szCs w:val="18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774426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9BE29B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75C37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Calibri" w:hAnsi="Calibri"/>
                <w:kern w:val="2"/>
                <w:sz w:val="18"/>
                <w:szCs w:val="18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B3B64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leftChars="0" w:right="0" w:rightChars="0"/>
              <w:jc w:val="center"/>
              <w:rPr>
                <w:rFonts w:hint="default"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 w14:paraId="4F643B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84B0C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1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BB59C6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语言表达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35DD4B2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  <w:t>0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eastAsia="zh-CN"/>
              </w:rPr>
              <w:t>2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E621806"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rPr>
                <w:sz w:val="18"/>
                <w:szCs w:val="18"/>
              </w:rPr>
              <w:t>表达清晰，具有一定的感染力。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FCA06E9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清晰，具有一定的感染力。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E457D54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但不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具有感染力。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923A94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表达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较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清晰，</w:t>
            </w:r>
            <w:r>
              <w:rPr>
                <w:rFonts w:ascii="Calibri" w:hAnsi="Calibri"/>
                <w:kern w:val="2"/>
                <w:sz w:val="18"/>
                <w:szCs w:val="18"/>
                <w:lang w:eastAsia="zh-CN" w:bidi="ar"/>
              </w:rPr>
              <w:t>但</w:t>
            </w: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混乱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C0357BD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表达不清晰。</w:t>
            </w:r>
          </w:p>
        </w:tc>
      </w:tr>
      <w:tr w14:paraId="0BE77B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06D40B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2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D95110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PPT</w:t>
            </w: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制作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E6069E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D8EB9A2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制作精美，紧贴主题。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2F6DF94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课件较好，反映主题。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E84CEB5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课件能反映主题。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2DE5B12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/>
              </w:rPr>
            </w:pPr>
            <w:r>
              <w:t>能制作相关课件。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2B33AA2">
            <w:pPr>
              <w:pStyle w:val="2"/>
              <w:widowControl/>
              <w:spacing w:line="240" w:lineRule="exact"/>
              <w:jc w:val="both"/>
              <w:rPr>
                <w:rFonts w:hint="default" w:ascii="Times New Roman Regular" w:hAnsi="Times New Roman Regular" w:eastAsia="Times New Roman Regular" w:cs="Times New Roman Regular"/>
                <w:szCs w:val="18"/>
                <w:lang w:val="en-US" w:eastAsia="zh-CN"/>
              </w:rPr>
            </w:pPr>
            <w:r>
              <w:t>没有制作相关课件。</w:t>
            </w:r>
          </w:p>
        </w:tc>
      </w:tr>
      <w:tr w14:paraId="78FAB5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52DDD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3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3E731F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val="en-US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CN" w:bidi="ar"/>
              </w:rPr>
              <w:t>内容的完整度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54D2708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2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2B3BC65A">
            <w:pPr>
              <w:pStyle w:val="6"/>
              <w:widowControl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逻辑正确，框架明了，</w:t>
            </w:r>
            <w:r>
              <w:rPr>
                <w:sz w:val="18"/>
                <w:szCs w:val="18"/>
                <w:lang w:eastAsia="zh-CN"/>
              </w:rPr>
              <w:t>内容完整度高</w:t>
            </w:r>
            <w:r>
              <w:rPr>
                <w:sz w:val="18"/>
                <w:szCs w:val="18"/>
              </w:rPr>
              <w:t>。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99E2995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内容完整度高。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AE0476A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较</w:t>
            </w:r>
            <w:r>
              <w:rPr>
                <w:sz w:val="18"/>
                <w:szCs w:val="18"/>
              </w:rPr>
              <w:t>明了，</w:t>
            </w:r>
            <w:r>
              <w:rPr>
                <w:sz w:val="18"/>
                <w:szCs w:val="18"/>
                <w:lang w:eastAsia="zh-CN"/>
              </w:rPr>
              <w:t>内容的完整度较高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908C3FB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 w:eastAsia="zh-CN"/>
              </w:rPr>
            </w:pPr>
            <w:r>
              <w:rPr>
                <w:sz w:val="18"/>
                <w:szCs w:val="18"/>
              </w:rPr>
              <w:t>框架</w:t>
            </w:r>
            <w:r>
              <w:rPr>
                <w:sz w:val="18"/>
                <w:szCs w:val="18"/>
                <w:lang w:eastAsia="zh-CN"/>
              </w:rPr>
              <w:t>不明了，内容完整度偏低</w:t>
            </w:r>
            <w:r>
              <w:rPr>
                <w:rFonts w:ascii="Calibri" w:hAnsi="Calibri"/>
                <w:kern w:val="2"/>
                <w:sz w:val="18"/>
                <w:szCs w:val="18"/>
                <w:lang w:bidi="ar"/>
              </w:rPr>
              <w:t>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710015F">
            <w:pPr>
              <w:pStyle w:val="6"/>
              <w:widowControl/>
              <w:spacing w:before="0" w:beforeAutospacing="0" w:after="0" w:afterAutospacing="0" w:line="240" w:lineRule="exact"/>
              <w:ind w:left="0" w:right="0"/>
              <w:jc w:val="both"/>
              <w:rPr>
                <w:rFonts w:hint="default" w:ascii="Times New Roman Regular" w:hAnsi="Times New Roman Regular" w:eastAsia="Times New Roman Regular" w:cs="Times New Roman Regular"/>
                <w:sz w:val="18"/>
                <w:szCs w:val="18"/>
                <w:lang w:val="en-US"/>
              </w:rPr>
            </w:pPr>
            <w:r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  <w:t>未能按要求完成汇报内容。</w:t>
            </w:r>
          </w:p>
        </w:tc>
      </w:tr>
      <w:tr w14:paraId="2ECE088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5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695A9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宋体" w:cs="Times New Roman Regular"/>
                <w:kern w:val="0"/>
                <w:sz w:val="18"/>
                <w:szCs w:val="18"/>
                <w:lang w:eastAsia="zh-CN" w:bidi="ar"/>
              </w:rPr>
              <w:t>4</w:t>
            </w:r>
          </w:p>
        </w:tc>
        <w:tc>
          <w:tcPr>
            <w:tcW w:w="105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5E93DAA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Times New Roman Regular" w:hAnsi="Times New Roman Regular" w:eastAsia="宋体" w:cs="Times New Roman Regular"/>
                <w:kern w:val="0"/>
                <w:sz w:val="18"/>
                <w:szCs w:val="18"/>
                <w:lang w:val="en-US" w:eastAsia="zh-Hans" w:bidi="ar"/>
              </w:rPr>
              <w:t>针对不同心理学研究领域的数据处理方法的对比分析</w:t>
            </w:r>
          </w:p>
        </w:tc>
        <w:tc>
          <w:tcPr>
            <w:tcW w:w="52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8BA5846"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/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</w:pP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CN" w:bidi="ar"/>
              </w:rPr>
              <w:t>0</w:t>
            </w:r>
            <w:r>
              <w:rPr>
                <w:rFonts w:hint="eastAsia" w:ascii="Times New Roman Regular" w:hAnsi="Times New Roman Regular" w:eastAsia="Times New Roman Regular" w:cs="Times New Roman Regular"/>
                <w:kern w:val="0"/>
                <w:sz w:val="18"/>
                <w:szCs w:val="18"/>
                <w:lang w:val="en-US" w:eastAsia="zh-Hans" w:bidi="ar"/>
              </w:rPr>
              <w:t>.</w:t>
            </w:r>
            <w:r>
              <w:rPr>
                <w:rFonts w:hint="default" w:ascii="Times New Roman Regular" w:hAnsi="Times New Roman Regular" w:eastAsia="Times New Roman Regular" w:cs="Times New Roman Regular"/>
                <w:kern w:val="0"/>
                <w:sz w:val="18"/>
                <w:szCs w:val="18"/>
                <w:lang w:eastAsia="zh-Hans" w:bidi="ar"/>
              </w:rPr>
              <w:t>4</w:t>
            </w:r>
          </w:p>
        </w:tc>
        <w:tc>
          <w:tcPr>
            <w:tcW w:w="145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2D0EB85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hint="eastAsia" w:eastAsia="宋体"/>
                <w:sz w:val="18"/>
                <w:szCs w:val="18"/>
                <w:lang w:val="en-US" w:eastAsia="zh-Hans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能够发现不同研究领域的研究问题、研究设计、研究变量以及统计方法存在差异性，并能进行对比讨论。</w:t>
            </w:r>
          </w:p>
        </w:tc>
        <w:tc>
          <w:tcPr>
            <w:tcW w:w="118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524886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能够发现不同研究领域的研究问题、研究设计、研究变量以及统计方法存在差异性，但在对比讨论中存在少量错误。</w:t>
            </w:r>
          </w:p>
        </w:tc>
        <w:tc>
          <w:tcPr>
            <w:tcW w:w="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0DFD3AC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能够发现不同研究领域的研究问题、研究设计、研究变量以及统计方法存在差异性，但在对比讨论中存在较多错误。</w:t>
            </w:r>
          </w:p>
        </w:tc>
        <w:tc>
          <w:tcPr>
            <w:tcW w:w="11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4A136C65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sz w:val="18"/>
                <w:szCs w:val="18"/>
              </w:rPr>
            </w:pPr>
            <w:r>
              <w:rPr>
                <w:lang w:eastAsia="zh-CN"/>
              </w:rPr>
              <w:t>能够发现不同研究领域的研究问题、研究设计、研究变量以及统计方法存在差异性，但无法全面对比，且表述中存在较多错误。</w:t>
            </w:r>
          </w:p>
        </w:tc>
        <w:tc>
          <w:tcPr>
            <w:tcW w:w="112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B6137EC">
            <w:pPr>
              <w:pStyle w:val="2"/>
              <w:widowControl/>
              <w:spacing w:line="240" w:lineRule="exact"/>
              <w:ind w:left="0" w:leftChars="0" w:right="0" w:rightChars="0"/>
              <w:jc w:val="both"/>
              <w:rPr>
                <w:rFonts w:ascii="Times New Roman Regular" w:hAnsi="Times New Roman Regular" w:cs="Times New Roman Regular"/>
                <w:sz w:val="18"/>
                <w:szCs w:val="18"/>
                <w:lang w:eastAsia="zh-CN"/>
              </w:rPr>
            </w:pPr>
            <w:r>
              <w:rPr>
                <w:lang w:eastAsia="zh-CN"/>
              </w:rPr>
              <w:t>不能够发现不同研究领域的研究问题、研究设计、研究变量以及统计方法存在差异性。</w:t>
            </w:r>
          </w:p>
        </w:tc>
      </w:tr>
    </w:tbl>
    <w:p w14:paraId="1FA09D08"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 w14:paraId="032C9CEA">
      <w:pPr>
        <w:numPr>
          <w:ilvl w:val="0"/>
          <w:numId w:val="3"/>
        </w:numPr>
        <w:rPr>
          <w:rFonts w:hint="eastAsia" w:ascii="仿宋" w:hAnsi="仿宋" w:eastAsia="仿宋"/>
          <w:b/>
          <w:bCs/>
          <w:sz w:val="24"/>
          <w:lang w:val="en-US" w:eastAsia="zh-Hans"/>
        </w:rPr>
      </w:pPr>
      <w:r>
        <w:rPr>
          <w:rFonts w:hint="eastAsia" w:ascii="仿宋" w:hAnsi="仿宋" w:eastAsia="仿宋"/>
          <w:b/>
          <w:bCs/>
          <w:sz w:val="24"/>
          <w:lang w:val="en-US" w:eastAsia="zh-Hans"/>
        </w:rPr>
        <w:t>论文</w:t>
      </w:r>
    </w:p>
    <w:p w14:paraId="46E602F4">
      <w:pPr>
        <w:numPr>
          <w:ilvl w:val="0"/>
          <w:numId w:val="0"/>
        </w:numPr>
        <w:ind w:firstLine="480" w:firstLineChars="200"/>
        <w:rPr>
          <w:rFonts w:hint="eastAsia" w:ascii="仿宋" w:hAnsi="仿宋" w:eastAsia="仿宋"/>
          <w:sz w:val="24"/>
          <w:lang w:eastAsia="zh-Hans"/>
        </w:rPr>
      </w:pPr>
      <w:r>
        <w:rPr>
          <w:rFonts w:hint="eastAsia" w:ascii="仿宋" w:hAnsi="仿宋" w:eastAsia="仿宋"/>
          <w:sz w:val="24"/>
          <w:lang w:eastAsia="zh-Hans"/>
        </w:rPr>
        <w:t>从五个角度进行评分：①是否符合APA格式；②问题提出逻辑是否清晰；③语言表达是否准确；④结果报告是否完整；⑤问题讨论是否完整，具有深度</w:t>
      </w:r>
    </w:p>
    <w:p w14:paraId="78F36247">
      <w:pPr>
        <w:keepNext w:val="0"/>
        <w:keepLines w:val="0"/>
        <w:widowControl w:val="0"/>
        <w:suppressLineNumbers w:val="0"/>
        <w:spacing w:before="0" w:beforeAutospacing="0" w:after="0" w:afterAutospacing="0" w:line="288" w:lineRule="auto"/>
        <w:ind w:left="0" w:right="0" w:firstLine="420"/>
        <w:jc w:val="center"/>
        <w:rPr>
          <w:rFonts w:hint="default" w:ascii="Times New Roman" w:hAnsi="Times New Roman" w:eastAsia="宋体" w:cs="宋体"/>
          <w:b/>
          <w:lang w:val="en-US" w:eastAsia="zh-CN" w:bidi="ar"/>
        </w:rPr>
      </w:pP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Hans" w:bidi="ar"/>
        </w:rPr>
        <w:t>论文撰写</w:t>
      </w:r>
      <w:r>
        <w:rPr>
          <w:rFonts w:hint="eastAsia" w:ascii="Times New Roman" w:hAnsi="Times New Roman" w:eastAsia="宋体" w:cs="宋体"/>
          <w:b/>
          <w:kern w:val="2"/>
          <w:sz w:val="21"/>
          <w:szCs w:val="24"/>
          <w:lang w:val="en-US" w:eastAsia="zh-CN" w:bidi="ar"/>
        </w:rPr>
        <w:t>评分标准</w:t>
      </w:r>
    </w:p>
    <w:tbl>
      <w:tblPr>
        <w:tblStyle w:val="7"/>
        <w:tblW w:w="5000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shd w:val="clear" w:color="auto" w:fill="auto"/>
        <w:tblLayout w:type="autofit"/>
        <w:tblCellMar>
          <w:top w:w="0" w:type="dxa"/>
          <w:left w:w="108" w:type="dxa"/>
          <w:bottom w:w="28" w:type="dxa"/>
          <w:right w:w="108" w:type="dxa"/>
        </w:tblCellMar>
      </w:tblPr>
      <w:tblGrid>
        <w:gridCol w:w="1698"/>
        <w:gridCol w:w="1699"/>
        <w:gridCol w:w="1699"/>
        <w:gridCol w:w="1699"/>
        <w:gridCol w:w="1733"/>
      </w:tblGrid>
      <w:tr w14:paraId="72B536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5000" w:type="pct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DC861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从五个角度进行评分：①是否符合APA格式；②问题提出逻辑是否清晰；③语言表达是否准确；④结果报告是否完整；⑤问题讨论是否完整，具有深度</w:t>
            </w:r>
          </w:p>
        </w:tc>
      </w:tr>
      <w:tr w14:paraId="0A4E52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DF2AAEC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优秀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633A356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良好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EE9B45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中等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4A098F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及格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86429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/>
                <w:bCs w:val="0"/>
                <w:color w:val="000000"/>
                <w:sz w:val="18"/>
                <w:szCs w:val="18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 w:val="0"/>
                <w:color w:val="000000"/>
                <w:kern w:val="2"/>
                <w:sz w:val="18"/>
                <w:szCs w:val="18"/>
                <w:lang w:val="en-US" w:eastAsia="zh-CN" w:bidi="ar"/>
              </w:rPr>
              <w:t>不及格</w:t>
            </w:r>
          </w:p>
        </w:tc>
      </w:tr>
      <w:tr w14:paraId="08AD34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28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FE0711B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5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点都符合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6C015588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3-4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3FFE7D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2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9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FD80B82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</w:pP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符合</w:t>
            </w: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Hans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</w:t>
            </w:r>
          </w:p>
        </w:tc>
        <w:tc>
          <w:tcPr>
            <w:tcW w:w="101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DEAA2E"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 w:line="240" w:lineRule="exact"/>
              <w:ind w:left="0" w:right="0"/>
              <w:jc w:val="center"/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</w:pPr>
            <w:r>
              <w:rPr>
                <w:rFonts w:hint="default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eastAsia="zh-CN" w:bidi="ar"/>
              </w:rPr>
              <w:t>1</w:t>
            </w:r>
            <w:r>
              <w:rPr>
                <w:rFonts w:hint="eastAsia" w:ascii="宋体" w:hAnsi="宋体" w:eastAsia="宋体" w:cs="宋体"/>
                <w:b w:val="0"/>
                <w:bCs/>
                <w:color w:val="000000"/>
                <w:kern w:val="2"/>
                <w:sz w:val="18"/>
                <w:szCs w:val="18"/>
                <w:lang w:val="en-US" w:eastAsia="zh-Hans" w:bidi="ar"/>
              </w:rPr>
              <w:t>点都不符合</w:t>
            </w:r>
          </w:p>
        </w:tc>
      </w:tr>
    </w:tbl>
    <w:p w14:paraId="0FA76FCA">
      <w:pPr>
        <w:keepNext w:val="0"/>
        <w:keepLines w:val="0"/>
        <w:widowControl w:val="0"/>
        <w:suppressLineNumbers w:val="0"/>
        <w:tabs>
          <w:tab w:val="left" w:pos="4680"/>
          <w:tab w:val="left" w:pos="4860"/>
        </w:tabs>
        <w:spacing w:before="0" w:beforeAutospacing="0" w:after="0" w:afterAutospacing="0" w:line="300" w:lineRule="auto"/>
        <w:ind w:left="0" w:right="0" w:firstLine="360" w:firstLineChars="200"/>
        <w:jc w:val="both"/>
        <w:rPr>
          <w:rFonts w:hint="eastAsia" w:ascii="宋体" w:hAnsi="宋体" w:eastAsia="宋体" w:cs="宋体"/>
          <w:color w:val="000000"/>
          <w:sz w:val="18"/>
          <w:szCs w:val="18"/>
          <w:lang w:val="en-US"/>
        </w:rPr>
      </w:pPr>
      <w:r>
        <w:rPr>
          <w:rFonts w:hint="eastAsia" w:ascii="宋体" w:hAnsi="宋体" w:eastAsia="宋体" w:cs="宋体"/>
          <w:color w:val="000000"/>
          <w:kern w:val="2"/>
          <w:sz w:val="18"/>
          <w:szCs w:val="18"/>
          <w:lang w:val="en-US" w:eastAsia="zh-CN" w:bidi="ar"/>
        </w:rPr>
        <w:t>注：优秀：100≥X≥90；良好：90&gt;X≥80；中等：80&gt;X≥70；及格：70&gt;X≥60；不及格： X&lt;60</w:t>
      </w:r>
    </w:p>
    <w:p w14:paraId="0B027044"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  指导教师：</w:t>
      </w:r>
      <w:r>
        <w:rPr>
          <w:rFonts w:hint="eastAsia" w:ascii="黑体" w:hAnsi="宋体" w:eastAsia="黑体"/>
          <w:sz w:val="24"/>
          <w:lang w:val="en-US" w:eastAsia="zh-Hans"/>
        </w:rPr>
        <w:t>李新宇</w:t>
      </w:r>
      <w:r>
        <w:rPr>
          <w:rFonts w:hint="eastAsia" w:ascii="黑体" w:hAnsi="宋体" w:eastAsia="黑体"/>
          <w:sz w:val="24"/>
        </w:rPr>
        <w:t xml:space="preserve"> </w:t>
      </w:r>
    </w:p>
    <w:p w14:paraId="07F16ABD"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 xml:space="preserve">                                             日 期：</w:t>
      </w:r>
      <w:r>
        <w:rPr>
          <w:rFonts w:hint="eastAsia" w:ascii="黑体" w:hAnsi="宋体" w:eastAsia="黑体"/>
          <w:sz w:val="24"/>
          <w:lang w:val="en-US" w:eastAsia="zh-CN"/>
        </w:rPr>
        <w:t xml:space="preserve">  </w:t>
      </w:r>
      <w:r>
        <w:rPr>
          <w:rFonts w:hint="eastAsia" w:ascii="黑体" w:hAnsi="宋体" w:eastAsia="黑体"/>
          <w:sz w:val="24"/>
        </w:rPr>
        <w:t>年</w:t>
      </w:r>
      <w:r>
        <w:rPr>
          <w:rFonts w:hint="eastAsia" w:ascii="黑体" w:hAnsi="宋体" w:eastAsia="黑体"/>
          <w:sz w:val="24"/>
          <w:lang w:val="en-US" w:eastAsia="zh-CN"/>
        </w:rPr>
        <w:t xml:space="preserve">   </w:t>
      </w:r>
      <w:r>
        <w:rPr>
          <w:rFonts w:hint="eastAsia" w:ascii="黑体" w:hAnsi="宋体" w:eastAsia="黑体"/>
          <w:sz w:val="24"/>
        </w:rPr>
        <w:t>月</w:t>
      </w:r>
      <w:r>
        <w:rPr>
          <w:rFonts w:hint="eastAsia" w:ascii="黑体" w:hAnsi="宋体" w:eastAsia="黑体"/>
          <w:sz w:val="24"/>
          <w:lang w:val="en-US" w:eastAsia="zh-CN"/>
        </w:rPr>
        <w:t xml:space="preserve">   </w:t>
      </w:r>
      <w:r>
        <w:rPr>
          <w:rFonts w:hint="eastAsia" w:ascii="黑体" w:hAnsi="宋体" w:eastAsia="黑体"/>
          <w:sz w:val="24"/>
        </w:rPr>
        <w:t xml:space="preserve">日 </w:t>
      </w:r>
    </w:p>
    <w:p w14:paraId="40159CDC">
      <w:pPr>
        <w:spacing w:beforeLines="50"/>
        <w:rPr>
          <w:rFonts w:ascii="黑体" w:hAnsi="宋体" w:eastAsia="黑体"/>
          <w:sz w:val="24"/>
        </w:rPr>
      </w:pPr>
      <w:r>
        <w:rPr>
          <w:rFonts w:hint="eastAsia" w:ascii="黑体" w:hAnsi="宋体" w:eastAsia="黑体"/>
          <w:sz w:val="24"/>
        </w:rPr>
        <w:t>备注：</w:t>
      </w:r>
    </w:p>
    <w:p w14:paraId="027353F4">
      <w:pPr>
        <w:spacing w:line="400" w:lineRule="exact"/>
        <w:ind w:firstLine="480" w:firstLineChars="200"/>
        <w:rPr>
          <w:rFonts w:ascii="仿宋_GB2312" w:hAnsi="宋体" w:eastAsia="仿宋_GB2312"/>
          <w:sz w:val="24"/>
        </w:rPr>
      </w:pPr>
      <w:bookmarkStart w:id="0" w:name="OLE_LINK1"/>
      <w:r>
        <w:rPr>
          <w:rFonts w:hint="eastAsia" w:ascii="仿宋_GB2312" w:hAnsi="宋体" w:eastAsia="仿宋_GB2312"/>
          <w:sz w:val="24"/>
        </w:rPr>
        <w:t>1.短学期课程每天</w:t>
      </w:r>
      <w:r>
        <w:rPr>
          <w:rFonts w:hint="eastAsia" w:ascii="仿宋_GB2312" w:hAnsi="宋体" w:eastAsia="仿宋_GB2312"/>
          <w:b/>
          <w:sz w:val="24"/>
        </w:rPr>
        <w:t>讲授课时</w:t>
      </w:r>
      <w:r>
        <w:rPr>
          <w:rFonts w:hint="eastAsia" w:ascii="仿宋_GB2312" w:hAnsi="宋体" w:eastAsia="仿宋_GB2312"/>
          <w:sz w:val="24"/>
        </w:rPr>
        <w:t>不得多于</w:t>
      </w:r>
      <w:r>
        <w:rPr>
          <w:rFonts w:hint="eastAsia" w:ascii="仿宋_GB2312" w:hAnsi="宋体" w:eastAsia="仿宋_GB2312"/>
          <w:sz w:val="24"/>
          <w:lang w:val="en-US" w:eastAsia="zh-CN"/>
        </w:rPr>
        <w:t>5</w:t>
      </w:r>
      <w:r>
        <w:rPr>
          <w:rFonts w:hint="eastAsia" w:ascii="仿宋_GB2312" w:hAnsi="宋体" w:eastAsia="仿宋_GB2312"/>
          <w:sz w:val="24"/>
        </w:rPr>
        <w:t>节左右，不能全天以讲授形式上课；</w:t>
      </w:r>
    </w:p>
    <w:p w14:paraId="293EBE3C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2.除了理论授课时间外，要求适当布置给学生有关教学实践方面的任务，并给学生每天不少于半天的时间去自主实践。</w:t>
      </w:r>
    </w:p>
    <w:p w14:paraId="153C8E02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3.课程安排要合理，尽量分布到两周的时间内，分开的两周可安排不同任务。</w:t>
      </w:r>
    </w:p>
    <w:p w14:paraId="521A145D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4.在学生自由支配时间里若任课教师在旁指导的，可适当折算课时。</w:t>
      </w:r>
    </w:p>
    <w:p w14:paraId="6F6B2DEF">
      <w:pPr>
        <w:spacing w:line="400" w:lineRule="exact"/>
        <w:rPr>
          <w:rFonts w:ascii="仿宋_GB2312" w:hAnsi="宋体" w:eastAsia="仿宋_GB2312"/>
          <w:sz w:val="24"/>
        </w:rPr>
      </w:pPr>
      <w:r>
        <w:rPr>
          <w:rFonts w:hint="eastAsia" w:ascii="仿宋_GB2312" w:hAnsi="宋体" w:eastAsia="仿宋_GB2312"/>
          <w:sz w:val="24"/>
        </w:rPr>
        <w:t xml:space="preserve">    5.短学期以论文报告、调查研究、作品等形式为提交作业的，在短学期结束时建议组织学生进行汇报、交流和指导，加强经验总结。</w:t>
      </w:r>
      <w:bookmarkEnd w:id="0"/>
    </w:p>
    <w:sectPr>
      <w:pgSz w:w="11906" w:h="16838"/>
      <w:pgMar w:top="1247" w:right="1797" w:bottom="1247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KSOF8080F95D">
    <w:panose1 w:val="020B0503020204020204"/>
    <w:charset w:val="86"/>
    <w:family w:val="auto"/>
    <w:pitch w:val="default"/>
    <w:sig w:usb0="00000001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94A28FB"/>
    <w:multiLevelType w:val="singleLevel"/>
    <w:tmpl w:val="A94A28FB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600EBFC9"/>
    <w:multiLevelType w:val="singleLevel"/>
    <w:tmpl w:val="600EBFC9"/>
    <w:lvl w:ilvl="0" w:tentative="0">
      <w:start w:val="2"/>
      <w:numFmt w:val="decimal"/>
      <w:suff w:val="space"/>
      <w:lvlText w:val="%1."/>
      <w:lvlJc w:val="left"/>
    </w:lvl>
  </w:abstractNum>
  <w:abstractNum w:abstractNumId="2">
    <w:nsid w:val="60E00B3F"/>
    <w:multiLevelType w:val="singleLevel"/>
    <w:tmpl w:val="60E00B3F"/>
    <w:lvl w:ilvl="0" w:tentative="0">
      <w:start w:val="4"/>
      <w:numFmt w:val="chineseCounting"/>
      <w:suff w:val="nothing"/>
      <w:lvlText w:val="%1、"/>
      <w:lvlJc w:val="left"/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NotTrackMoves/>
  <w:documentProtection w:enforcement="0"/>
  <w:defaultTabStop w:val="420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FjMjhhZmI5YTUzN2FiNjYxMTBmMGQ1MTg4MGRlNzYifQ=="/>
  </w:docVars>
  <w:rsids>
    <w:rsidRoot w:val="00C01D14"/>
    <w:rsid w:val="00003331"/>
    <w:rsid w:val="00006607"/>
    <w:rsid w:val="000117C1"/>
    <w:rsid w:val="000247C5"/>
    <w:rsid w:val="00026BB9"/>
    <w:rsid w:val="00030AB8"/>
    <w:rsid w:val="0003251F"/>
    <w:rsid w:val="00034275"/>
    <w:rsid w:val="00034321"/>
    <w:rsid w:val="00035E1F"/>
    <w:rsid w:val="00036B20"/>
    <w:rsid w:val="00040B88"/>
    <w:rsid w:val="00040BD5"/>
    <w:rsid w:val="00041320"/>
    <w:rsid w:val="000529FC"/>
    <w:rsid w:val="00054ACF"/>
    <w:rsid w:val="00054DDC"/>
    <w:rsid w:val="0006561F"/>
    <w:rsid w:val="000733F9"/>
    <w:rsid w:val="00080939"/>
    <w:rsid w:val="00082230"/>
    <w:rsid w:val="0008397F"/>
    <w:rsid w:val="00085F58"/>
    <w:rsid w:val="00086308"/>
    <w:rsid w:val="0009136E"/>
    <w:rsid w:val="00091385"/>
    <w:rsid w:val="000976E6"/>
    <w:rsid w:val="000A1D71"/>
    <w:rsid w:val="000B0E6E"/>
    <w:rsid w:val="000B11D9"/>
    <w:rsid w:val="000B292B"/>
    <w:rsid w:val="000B345D"/>
    <w:rsid w:val="000C08F6"/>
    <w:rsid w:val="000C47FD"/>
    <w:rsid w:val="000E64ED"/>
    <w:rsid w:val="000F2EF4"/>
    <w:rsid w:val="000F7142"/>
    <w:rsid w:val="00100D8B"/>
    <w:rsid w:val="00102A17"/>
    <w:rsid w:val="001068B1"/>
    <w:rsid w:val="00110D82"/>
    <w:rsid w:val="00114E8E"/>
    <w:rsid w:val="00124C11"/>
    <w:rsid w:val="001369B5"/>
    <w:rsid w:val="00137F92"/>
    <w:rsid w:val="001401BB"/>
    <w:rsid w:val="00140609"/>
    <w:rsid w:val="001407A4"/>
    <w:rsid w:val="0014358F"/>
    <w:rsid w:val="00144A32"/>
    <w:rsid w:val="00162215"/>
    <w:rsid w:val="00166765"/>
    <w:rsid w:val="00173DCD"/>
    <w:rsid w:val="0017751B"/>
    <w:rsid w:val="0018265A"/>
    <w:rsid w:val="00183466"/>
    <w:rsid w:val="001846A1"/>
    <w:rsid w:val="001877C1"/>
    <w:rsid w:val="001A4438"/>
    <w:rsid w:val="001B2224"/>
    <w:rsid w:val="001B2A0D"/>
    <w:rsid w:val="001B37A5"/>
    <w:rsid w:val="001B3839"/>
    <w:rsid w:val="001B7BE1"/>
    <w:rsid w:val="001C6092"/>
    <w:rsid w:val="001C7089"/>
    <w:rsid w:val="001D066A"/>
    <w:rsid w:val="001D62CA"/>
    <w:rsid w:val="001E064C"/>
    <w:rsid w:val="001E20C1"/>
    <w:rsid w:val="001E2718"/>
    <w:rsid w:val="001F57C9"/>
    <w:rsid w:val="001F71C2"/>
    <w:rsid w:val="001F7BD2"/>
    <w:rsid w:val="0020266B"/>
    <w:rsid w:val="00215ECE"/>
    <w:rsid w:val="00215FDB"/>
    <w:rsid w:val="00217358"/>
    <w:rsid w:val="00220FDC"/>
    <w:rsid w:val="002413C4"/>
    <w:rsid w:val="00243D41"/>
    <w:rsid w:val="00256ABC"/>
    <w:rsid w:val="002624D1"/>
    <w:rsid w:val="00265984"/>
    <w:rsid w:val="002676F2"/>
    <w:rsid w:val="002702A1"/>
    <w:rsid w:val="00276670"/>
    <w:rsid w:val="002823B4"/>
    <w:rsid w:val="00283A05"/>
    <w:rsid w:val="00283DA8"/>
    <w:rsid w:val="00290968"/>
    <w:rsid w:val="002927E0"/>
    <w:rsid w:val="002A50D5"/>
    <w:rsid w:val="002A5423"/>
    <w:rsid w:val="002A5710"/>
    <w:rsid w:val="002A7045"/>
    <w:rsid w:val="002B2EB7"/>
    <w:rsid w:val="002B7B98"/>
    <w:rsid w:val="002C26EB"/>
    <w:rsid w:val="002D5777"/>
    <w:rsid w:val="002E1ADC"/>
    <w:rsid w:val="002F2134"/>
    <w:rsid w:val="003018A7"/>
    <w:rsid w:val="00304E2F"/>
    <w:rsid w:val="003165BB"/>
    <w:rsid w:val="003245DE"/>
    <w:rsid w:val="003246C2"/>
    <w:rsid w:val="0033041E"/>
    <w:rsid w:val="00332D8B"/>
    <w:rsid w:val="003370D3"/>
    <w:rsid w:val="003372C5"/>
    <w:rsid w:val="00341E63"/>
    <w:rsid w:val="00343719"/>
    <w:rsid w:val="003467E6"/>
    <w:rsid w:val="00370C77"/>
    <w:rsid w:val="00387764"/>
    <w:rsid w:val="00391E20"/>
    <w:rsid w:val="003927ED"/>
    <w:rsid w:val="00395359"/>
    <w:rsid w:val="003A4BB8"/>
    <w:rsid w:val="003A6E64"/>
    <w:rsid w:val="003C612D"/>
    <w:rsid w:val="003C6137"/>
    <w:rsid w:val="003C66F2"/>
    <w:rsid w:val="003D4582"/>
    <w:rsid w:val="003E1153"/>
    <w:rsid w:val="003E4176"/>
    <w:rsid w:val="003F226A"/>
    <w:rsid w:val="003F3F8B"/>
    <w:rsid w:val="0040236E"/>
    <w:rsid w:val="004025F7"/>
    <w:rsid w:val="004256D3"/>
    <w:rsid w:val="00427D6F"/>
    <w:rsid w:val="0043214F"/>
    <w:rsid w:val="0043481B"/>
    <w:rsid w:val="00436C32"/>
    <w:rsid w:val="004463DC"/>
    <w:rsid w:val="00454E3F"/>
    <w:rsid w:val="00462B42"/>
    <w:rsid w:val="004741BF"/>
    <w:rsid w:val="004767A0"/>
    <w:rsid w:val="00491964"/>
    <w:rsid w:val="00496CE6"/>
    <w:rsid w:val="004A0043"/>
    <w:rsid w:val="004B5C6B"/>
    <w:rsid w:val="004D62AA"/>
    <w:rsid w:val="004D783A"/>
    <w:rsid w:val="004E5F31"/>
    <w:rsid w:val="004F1BF6"/>
    <w:rsid w:val="00500843"/>
    <w:rsid w:val="005247E4"/>
    <w:rsid w:val="005267BE"/>
    <w:rsid w:val="00535A3B"/>
    <w:rsid w:val="00536E72"/>
    <w:rsid w:val="00543464"/>
    <w:rsid w:val="00554FAC"/>
    <w:rsid w:val="005571F3"/>
    <w:rsid w:val="005718AF"/>
    <w:rsid w:val="005731CA"/>
    <w:rsid w:val="0057397E"/>
    <w:rsid w:val="0057412C"/>
    <w:rsid w:val="00575D2F"/>
    <w:rsid w:val="005775E8"/>
    <w:rsid w:val="00585945"/>
    <w:rsid w:val="00590490"/>
    <w:rsid w:val="00593040"/>
    <w:rsid w:val="00593BCE"/>
    <w:rsid w:val="00595AE2"/>
    <w:rsid w:val="00595C89"/>
    <w:rsid w:val="005A02F6"/>
    <w:rsid w:val="005A1019"/>
    <w:rsid w:val="005A3B75"/>
    <w:rsid w:val="005D2884"/>
    <w:rsid w:val="005E11C0"/>
    <w:rsid w:val="005E5BC4"/>
    <w:rsid w:val="005F34AB"/>
    <w:rsid w:val="00602046"/>
    <w:rsid w:val="006038AC"/>
    <w:rsid w:val="006039B7"/>
    <w:rsid w:val="0061147E"/>
    <w:rsid w:val="00613FD4"/>
    <w:rsid w:val="0061761F"/>
    <w:rsid w:val="00624A85"/>
    <w:rsid w:val="00637725"/>
    <w:rsid w:val="00640D98"/>
    <w:rsid w:val="0065146A"/>
    <w:rsid w:val="00654766"/>
    <w:rsid w:val="0066355D"/>
    <w:rsid w:val="00667E45"/>
    <w:rsid w:val="006900B6"/>
    <w:rsid w:val="00691E68"/>
    <w:rsid w:val="006B0A9E"/>
    <w:rsid w:val="006C327C"/>
    <w:rsid w:val="006C5099"/>
    <w:rsid w:val="006C686C"/>
    <w:rsid w:val="006D5322"/>
    <w:rsid w:val="006D6103"/>
    <w:rsid w:val="006E5D7D"/>
    <w:rsid w:val="006F70B9"/>
    <w:rsid w:val="00713EBB"/>
    <w:rsid w:val="0072585F"/>
    <w:rsid w:val="007259EB"/>
    <w:rsid w:val="00741313"/>
    <w:rsid w:val="00744B42"/>
    <w:rsid w:val="007462A5"/>
    <w:rsid w:val="00746746"/>
    <w:rsid w:val="0075496F"/>
    <w:rsid w:val="007671C9"/>
    <w:rsid w:val="00771032"/>
    <w:rsid w:val="00771F4D"/>
    <w:rsid w:val="0079533C"/>
    <w:rsid w:val="007A0377"/>
    <w:rsid w:val="007A50B3"/>
    <w:rsid w:val="007A6477"/>
    <w:rsid w:val="007B1A0C"/>
    <w:rsid w:val="007B668F"/>
    <w:rsid w:val="007C271A"/>
    <w:rsid w:val="007C5644"/>
    <w:rsid w:val="007D3C25"/>
    <w:rsid w:val="007D4E57"/>
    <w:rsid w:val="007D6478"/>
    <w:rsid w:val="007F166D"/>
    <w:rsid w:val="007F1BAA"/>
    <w:rsid w:val="007F66DF"/>
    <w:rsid w:val="00800A94"/>
    <w:rsid w:val="0080196A"/>
    <w:rsid w:val="008058DF"/>
    <w:rsid w:val="00810B4E"/>
    <w:rsid w:val="00813B0A"/>
    <w:rsid w:val="00822D46"/>
    <w:rsid w:val="00832CAC"/>
    <w:rsid w:val="00833FB2"/>
    <w:rsid w:val="0083623A"/>
    <w:rsid w:val="00837366"/>
    <w:rsid w:val="00837A5D"/>
    <w:rsid w:val="00842F4B"/>
    <w:rsid w:val="00850558"/>
    <w:rsid w:val="00855207"/>
    <w:rsid w:val="00857249"/>
    <w:rsid w:val="00867796"/>
    <w:rsid w:val="00876538"/>
    <w:rsid w:val="0088188F"/>
    <w:rsid w:val="00884290"/>
    <w:rsid w:val="008925C8"/>
    <w:rsid w:val="008A326B"/>
    <w:rsid w:val="008B30C7"/>
    <w:rsid w:val="008B35F2"/>
    <w:rsid w:val="008B37C9"/>
    <w:rsid w:val="008B67AF"/>
    <w:rsid w:val="008B6EF2"/>
    <w:rsid w:val="008C571B"/>
    <w:rsid w:val="008C7885"/>
    <w:rsid w:val="008E5430"/>
    <w:rsid w:val="008F0097"/>
    <w:rsid w:val="008F724B"/>
    <w:rsid w:val="00903834"/>
    <w:rsid w:val="00914A7B"/>
    <w:rsid w:val="00917434"/>
    <w:rsid w:val="00921053"/>
    <w:rsid w:val="00921144"/>
    <w:rsid w:val="00921220"/>
    <w:rsid w:val="00927FD5"/>
    <w:rsid w:val="00935A8C"/>
    <w:rsid w:val="00961731"/>
    <w:rsid w:val="00970A68"/>
    <w:rsid w:val="00974211"/>
    <w:rsid w:val="00974337"/>
    <w:rsid w:val="009779A3"/>
    <w:rsid w:val="00987AC4"/>
    <w:rsid w:val="009917BC"/>
    <w:rsid w:val="00995181"/>
    <w:rsid w:val="009A42BB"/>
    <w:rsid w:val="009B1CF9"/>
    <w:rsid w:val="009C1DD2"/>
    <w:rsid w:val="009D2969"/>
    <w:rsid w:val="009E4DAC"/>
    <w:rsid w:val="009E5E02"/>
    <w:rsid w:val="009F07FC"/>
    <w:rsid w:val="009F0F3D"/>
    <w:rsid w:val="00A00C4F"/>
    <w:rsid w:val="00A030FD"/>
    <w:rsid w:val="00A0386A"/>
    <w:rsid w:val="00A17218"/>
    <w:rsid w:val="00A24AD2"/>
    <w:rsid w:val="00A257DB"/>
    <w:rsid w:val="00A266E1"/>
    <w:rsid w:val="00A27ED2"/>
    <w:rsid w:val="00A30689"/>
    <w:rsid w:val="00A34657"/>
    <w:rsid w:val="00A374A7"/>
    <w:rsid w:val="00A415A5"/>
    <w:rsid w:val="00A42273"/>
    <w:rsid w:val="00A440ED"/>
    <w:rsid w:val="00A63339"/>
    <w:rsid w:val="00A6798C"/>
    <w:rsid w:val="00A71139"/>
    <w:rsid w:val="00A71FC4"/>
    <w:rsid w:val="00A97B51"/>
    <w:rsid w:val="00AA14FE"/>
    <w:rsid w:val="00AA3E5C"/>
    <w:rsid w:val="00AB5BED"/>
    <w:rsid w:val="00AC4F05"/>
    <w:rsid w:val="00AC5196"/>
    <w:rsid w:val="00AC7F23"/>
    <w:rsid w:val="00AE1A89"/>
    <w:rsid w:val="00AE497E"/>
    <w:rsid w:val="00AF552E"/>
    <w:rsid w:val="00B00CC8"/>
    <w:rsid w:val="00B025BA"/>
    <w:rsid w:val="00B0312D"/>
    <w:rsid w:val="00B05047"/>
    <w:rsid w:val="00B112E9"/>
    <w:rsid w:val="00B22232"/>
    <w:rsid w:val="00B30B77"/>
    <w:rsid w:val="00B347A0"/>
    <w:rsid w:val="00B35779"/>
    <w:rsid w:val="00B74052"/>
    <w:rsid w:val="00B816ED"/>
    <w:rsid w:val="00B82515"/>
    <w:rsid w:val="00B8467C"/>
    <w:rsid w:val="00B9263F"/>
    <w:rsid w:val="00B94EDD"/>
    <w:rsid w:val="00BA2042"/>
    <w:rsid w:val="00BA6675"/>
    <w:rsid w:val="00BA6E55"/>
    <w:rsid w:val="00BB4733"/>
    <w:rsid w:val="00BC24CC"/>
    <w:rsid w:val="00BC459A"/>
    <w:rsid w:val="00BC4892"/>
    <w:rsid w:val="00BD0043"/>
    <w:rsid w:val="00BD552D"/>
    <w:rsid w:val="00BE0BAB"/>
    <w:rsid w:val="00BE2407"/>
    <w:rsid w:val="00BF760D"/>
    <w:rsid w:val="00BF76F6"/>
    <w:rsid w:val="00C01D14"/>
    <w:rsid w:val="00C03833"/>
    <w:rsid w:val="00C06471"/>
    <w:rsid w:val="00C20307"/>
    <w:rsid w:val="00C203C6"/>
    <w:rsid w:val="00C33856"/>
    <w:rsid w:val="00C33D48"/>
    <w:rsid w:val="00C348ED"/>
    <w:rsid w:val="00C359DC"/>
    <w:rsid w:val="00C560E7"/>
    <w:rsid w:val="00C577E0"/>
    <w:rsid w:val="00C619F9"/>
    <w:rsid w:val="00C76F4C"/>
    <w:rsid w:val="00C84489"/>
    <w:rsid w:val="00C91228"/>
    <w:rsid w:val="00C91531"/>
    <w:rsid w:val="00C94091"/>
    <w:rsid w:val="00CA4761"/>
    <w:rsid w:val="00CB23F2"/>
    <w:rsid w:val="00CC437E"/>
    <w:rsid w:val="00CC69B9"/>
    <w:rsid w:val="00CC72BA"/>
    <w:rsid w:val="00CD3DBF"/>
    <w:rsid w:val="00CD4D03"/>
    <w:rsid w:val="00CE1064"/>
    <w:rsid w:val="00CE3DFC"/>
    <w:rsid w:val="00CE5182"/>
    <w:rsid w:val="00CF0631"/>
    <w:rsid w:val="00D05931"/>
    <w:rsid w:val="00D11EB0"/>
    <w:rsid w:val="00D14B99"/>
    <w:rsid w:val="00D16636"/>
    <w:rsid w:val="00D202EC"/>
    <w:rsid w:val="00D2372E"/>
    <w:rsid w:val="00D34ED5"/>
    <w:rsid w:val="00D3532B"/>
    <w:rsid w:val="00D3628D"/>
    <w:rsid w:val="00D36A6A"/>
    <w:rsid w:val="00D375DE"/>
    <w:rsid w:val="00D47679"/>
    <w:rsid w:val="00D53BB8"/>
    <w:rsid w:val="00D54298"/>
    <w:rsid w:val="00D761AE"/>
    <w:rsid w:val="00D82E0E"/>
    <w:rsid w:val="00D856BC"/>
    <w:rsid w:val="00D900D1"/>
    <w:rsid w:val="00D91214"/>
    <w:rsid w:val="00D92564"/>
    <w:rsid w:val="00DB2536"/>
    <w:rsid w:val="00DB65B3"/>
    <w:rsid w:val="00DB6789"/>
    <w:rsid w:val="00DC7B23"/>
    <w:rsid w:val="00DD53AB"/>
    <w:rsid w:val="00DF284C"/>
    <w:rsid w:val="00DF4B4B"/>
    <w:rsid w:val="00DF56D9"/>
    <w:rsid w:val="00E142EB"/>
    <w:rsid w:val="00E16969"/>
    <w:rsid w:val="00E20995"/>
    <w:rsid w:val="00E35C92"/>
    <w:rsid w:val="00E402F4"/>
    <w:rsid w:val="00E4468E"/>
    <w:rsid w:val="00E60D43"/>
    <w:rsid w:val="00E6530D"/>
    <w:rsid w:val="00E670E4"/>
    <w:rsid w:val="00E8503D"/>
    <w:rsid w:val="00EA0CAB"/>
    <w:rsid w:val="00EB3D5F"/>
    <w:rsid w:val="00EB41BB"/>
    <w:rsid w:val="00EC57EF"/>
    <w:rsid w:val="00EC5B1E"/>
    <w:rsid w:val="00EC6963"/>
    <w:rsid w:val="00ED206D"/>
    <w:rsid w:val="00ED41E8"/>
    <w:rsid w:val="00EE11F8"/>
    <w:rsid w:val="00EE2B24"/>
    <w:rsid w:val="00EF11FC"/>
    <w:rsid w:val="00EF5896"/>
    <w:rsid w:val="00F10BEE"/>
    <w:rsid w:val="00F1335F"/>
    <w:rsid w:val="00F15D9E"/>
    <w:rsid w:val="00F1753C"/>
    <w:rsid w:val="00F24EB6"/>
    <w:rsid w:val="00F34953"/>
    <w:rsid w:val="00F42CC7"/>
    <w:rsid w:val="00F50715"/>
    <w:rsid w:val="00F53E44"/>
    <w:rsid w:val="00F67919"/>
    <w:rsid w:val="00F67A62"/>
    <w:rsid w:val="00F76154"/>
    <w:rsid w:val="00F93DD6"/>
    <w:rsid w:val="00F979A2"/>
    <w:rsid w:val="00FA45F5"/>
    <w:rsid w:val="00FA77C2"/>
    <w:rsid w:val="00FB06BF"/>
    <w:rsid w:val="00FC2098"/>
    <w:rsid w:val="00FC217D"/>
    <w:rsid w:val="00FD1FE5"/>
    <w:rsid w:val="00FD42EC"/>
    <w:rsid w:val="00FE1404"/>
    <w:rsid w:val="00FE1DC7"/>
    <w:rsid w:val="00FE6679"/>
    <w:rsid w:val="00FF3F98"/>
    <w:rsid w:val="0B4064F4"/>
    <w:rsid w:val="0B7B6E77"/>
    <w:rsid w:val="0F1E6196"/>
    <w:rsid w:val="12B26739"/>
    <w:rsid w:val="19FEEB22"/>
    <w:rsid w:val="1C971A0D"/>
    <w:rsid w:val="1E6E3E32"/>
    <w:rsid w:val="249034BB"/>
    <w:rsid w:val="2C3E3245"/>
    <w:rsid w:val="2C902C40"/>
    <w:rsid w:val="34230704"/>
    <w:rsid w:val="36691B48"/>
    <w:rsid w:val="36986470"/>
    <w:rsid w:val="38530300"/>
    <w:rsid w:val="38DC2EC0"/>
    <w:rsid w:val="3CF7A9DE"/>
    <w:rsid w:val="45553BC7"/>
    <w:rsid w:val="499818A8"/>
    <w:rsid w:val="50F14DC6"/>
    <w:rsid w:val="517F106B"/>
    <w:rsid w:val="577E658E"/>
    <w:rsid w:val="58FC1B44"/>
    <w:rsid w:val="5C0056E3"/>
    <w:rsid w:val="5EF37781"/>
    <w:rsid w:val="5F1638F5"/>
    <w:rsid w:val="5FBA76BB"/>
    <w:rsid w:val="66B93F05"/>
    <w:rsid w:val="67CDBEEB"/>
    <w:rsid w:val="6BFF43A8"/>
    <w:rsid w:val="6BFFBC19"/>
    <w:rsid w:val="768C460E"/>
    <w:rsid w:val="76B94C61"/>
    <w:rsid w:val="77B7541D"/>
    <w:rsid w:val="77FFE41D"/>
    <w:rsid w:val="7AAF42AB"/>
    <w:rsid w:val="7E1FFF98"/>
    <w:rsid w:val="7FE74F2E"/>
    <w:rsid w:val="7FEB6408"/>
    <w:rsid w:val="7FF30C86"/>
    <w:rsid w:val="7FFB67DF"/>
    <w:rsid w:val="9BBECEDB"/>
    <w:rsid w:val="B7F70F1B"/>
    <w:rsid w:val="B7FDF1B1"/>
    <w:rsid w:val="B94AF28B"/>
    <w:rsid w:val="BBFAC716"/>
    <w:rsid w:val="DEC67D08"/>
    <w:rsid w:val="DFFBBDFF"/>
    <w:rsid w:val="E0F75EAD"/>
    <w:rsid w:val="F5F786DC"/>
    <w:rsid w:val="F6F5192C"/>
    <w:rsid w:val="F7FD0C90"/>
    <w:rsid w:val="FBFF5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unhideWhenUsed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  <w:jc w:val="left"/>
      <w:outlineLvl w:val="3"/>
    </w:pPr>
    <w:rPr>
      <w:rFonts w:hint="eastAsia" w:ascii="宋体" w:hAnsi="宋体" w:eastAsia="宋体" w:cs="Times New Roman"/>
      <w:bCs/>
      <w:kern w:val="0"/>
      <w:sz w:val="18"/>
      <w:szCs w:val="24"/>
      <w:lang w:val="en-US" w:eastAsia="zh-CN" w:bidi="ar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0"/>
    <w:pPr>
      <w:keepNext w:val="0"/>
      <w:keepLines w:val="0"/>
      <w:widowControl/>
      <w:suppressLineNumbers w:val="0"/>
      <w:spacing w:before="0" w:beforeAutospacing="1" w:after="0" w:afterAutospacing="1"/>
      <w:ind w:left="0" w:right="0"/>
      <w:jc w:val="left"/>
    </w:pPr>
    <w:rPr>
      <w:rFonts w:hint="eastAsia" w:ascii="宋体" w:hAnsi="宋体" w:eastAsia="宋体" w:cs="宋体"/>
      <w:kern w:val="0"/>
      <w:sz w:val="24"/>
      <w:szCs w:val="24"/>
      <w:lang w:val="en-US" w:eastAsia="zh-CN" w:bidi="ar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basedOn w:val="9"/>
    <w:qFormat/>
    <w:uiPriority w:val="0"/>
  </w:style>
  <w:style w:type="character" w:customStyle="1" w:styleId="11">
    <w:name w:val="页眉 Char"/>
    <w:basedOn w:val="9"/>
    <w:link w:val="5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1685</Words>
  <Characters>1887</Characters>
  <Lines>6</Lines>
  <Paragraphs>1</Paragraphs>
  <TotalTime>12</TotalTime>
  <ScaleCrop>false</ScaleCrop>
  <LinksUpToDate>false</LinksUpToDate>
  <CharactersWithSpaces>2022</CharactersWithSpaces>
  <Application>WPS Office_12.1.0.26884_F1E327BC-269C-435d-A152-05C5408002CA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2017-12-30T06:40:00Z</dcterms:created>
  <dc:creator>微软用户</dc:creator>
  <cp:lastModifiedBy>朱婷</cp:lastModifiedBy>
  <cp:lastPrinted>2012-01-02T00:27:00Z</cp:lastPrinted>
  <dcterms:modified xsi:type="dcterms:W3CDTF">2026-06-24T09:02:01Z</dcterms:modified>
  <dc:title>级      专业短学期课程《      》实施方案</dc:title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2052-12.1.0.26884</vt:lpwstr>
  </property>
  <property fmtid="{D5CDD505-2E9C-101B-9397-08002B2CF9AE}" pid="3" name="ICV">
    <vt:lpwstr>9E90414E935A446EB1D818E79705902F_13</vt:lpwstr>
  </property>
  <property fmtid="{D5CDD505-2E9C-101B-9397-08002B2CF9AE}" pid="4" name="KSOTemplateDocerSaveRecord">
    <vt:lpwstr>eyJoZGlkIjoiN2ZkN2U0NTE2ZWZjNGNkOGYwMTY5ODIwZjEyYjUxNGMiLCJ1c2VySWQiOiI0ODgyMTcyNjIifQ==</vt:lpwstr>
  </property>
</Properties>
</file>